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585B" w:rsidRDefault="0082585B" w:rsidP="0082585B">
      <w:pPr>
        <w:tabs>
          <w:tab w:val="left" w:pos="975"/>
        </w:tabs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82585B" w:rsidRPr="00046082" w:rsidRDefault="0082585B" w:rsidP="0082585B">
      <w:pPr>
        <w:tabs>
          <w:tab w:val="center" w:pos="4749"/>
          <w:tab w:val="left" w:pos="7545"/>
        </w:tabs>
        <w:spacing w:after="0" w:line="240" w:lineRule="auto"/>
        <w:rPr>
          <w:b/>
          <w:kern w:val="2"/>
          <w:sz w:val="28"/>
          <w:szCs w:val="28"/>
        </w:rPr>
      </w:pPr>
      <w:r>
        <w:rPr>
          <w:rFonts w:ascii="Times New Roman" w:hAnsi="Times New Roman"/>
        </w:rPr>
        <w:tab/>
      </w:r>
      <w:r w:rsidRPr="00046082">
        <w:rPr>
          <w:b/>
          <w:noProof/>
          <w:kern w:val="2"/>
          <w:sz w:val="28"/>
          <w:szCs w:val="28"/>
          <w:lang w:eastAsia="ru-RU"/>
        </w:rPr>
        <w:drawing>
          <wp:inline distT="0" distB="0" distL="0" distR="0" wp14:anchorId="5149C09C" wp14:editId="156F03A8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046082">
        <w:rPr>
          <w:b/>
          <w:kern w:val="2"/>
          <w:sz w:val="28"/>
          <w:szCs w:val="28"/>
        </w:rPr>
        <w:tab/>
      </w:r>
      <w:r w:rsidRPr="00046082">
        <w:rPr>
          <w:b/>
          <w:kern w:val="2"/>
          <w:sz w:val="28"/>
          <w:szCs w:val="28"/>
        </w:rPr>
        <w:tab/>
      </w:r>
    </w:p>
    <w:p w:rsidR="0082585B" w:rsidRPr="0035653A" w:rsidRDefault="0082585B" w:rsidP="0082585B">
      <w:pPr>
        <w:spacing w:before="120"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/>
          <w:b/>
          <w:kern w:val="2"/>
          <w:sz w:val="28"/>
          <w:szCs w:val="28"/>
        </w:rPr>
        <w:t>МУНИЦИПАЛЬНОЕ ОБРАЗОВАНИЕ</w:t>
      </w:r>
    </w:p>
    <w:p w:rsidR="0082585B" w:rsidRPr="0035653A" w:rsidRDefault="0082585B" w:rsidP="0082585B">
      <w:pPr>
        <w:spacing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/>
          <w:b/>
          <w:kern w:val="2"/>
          <w:sz w:val="28"/>
          <w:szCs w:val="28"/>
        </w:rPr>
        <w:t xml:space="preserve">«СВЕТОГОРСКОЕ ГОРОДСКОЕ ПОСЕЛЕНИЕ» </w:t>
      </w:r>
    </w:p>
    <w:p w:rsidR="0082585B" w:rsidRPr="0035653A" w:rsidRDefault="0082585B" w:rsidP="0082585B">
      <w:pPr>
        <w:spacing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/>
          <w:b/>
          <w:kern w:val="2"/>
          <w:sz w:val="28"/>
          <w:szCs w:val="28"/>
        </w:rPr>
        <w:t>ВЫБОРГСКОГО РАЙОНА ЛЕНИНГРАДСКОЙ ОБЛАСТИ</w:t>
      </w:r>
    </w:p>
    <w:p w:rsidR="0082585B" w:rsidRPr="0035653A" w:rsidRDefault="0082585B" w:rsidP="0082585B">
      <w:pPr>
        <w:spacing w:before="240"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/>
          <w:b/>
          <w:kern w:val="2"/>
          <w:sz w:val="28"/>
          <w:szCs w:val="28"/>
        </w:rPr>
        <w:t>СОВЕТ ДЕПУТАТОВ</w:t>
      </w:r>
    </w:p>
    <w:p w:rsidR="0082585B" w:rsidRPr="0035653A" w:rsidRDefault="0082585B" w:rsidP="0082585B">
      <w:pPr>
        <w:spacing w:after="0"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>
        <w:rPr>
          <w:rFonts w:ascii="Times New Roman" w:hAnsi="Times New Roman"/>
          <w:b/>
          <w:kern w:val="2"/>
          <w:sz w:val="28"/>
          <w:szCs w:val="28"/>
        </w:rPr>
        <w:t>третьего</w:t>
      </w:r>
      <w:r w:rsidRPr="0035653A">
        <w:rPr>
          <w:rFonts w:ascii="Times New Roman" w:hAnsi="Times New Roman"/>
          <w:b/>
          <w:kern w:val="2"/>
          <w:sz w:val="28"/>
          <w:szCs w:val="28"/>
        </w:rPr>
        <w:t xml:space="preserve"> созыва</w:t>
      </w:r>
    </w:p>
    <w:p w:rsidR="0082585B" w:rsidRPr="0035653A" w:rsidRDefault="0082585B" w:rsidP="0082585B">
      <w:pPr>
        <w:spacing w:after="0" w:line="240" w:lineRule="auto"/>
        <w:jc w:val="center"/>
        <w:rPr>
          <w:rFonts w:ascii="Times New Roman" w:hAnsi="Times New Roman"/>
          <w:b/>
          <w:spacing w:val="200"/>
          <w:kern w:val="2"/>
          <w:sz w:val="28"/>
          <w:szCs w:val="28"/>
        </w:rPr>
      </w:pPr>
      <w:r w:rsidRPr="0035653A">
        <w:rPr>
          <w:rFonts w:ascii="Times New Roman" w:hAnsi="Times New Roman"/>
          <w:b/>
          <w:spacing w:val="200"/>
          <w:kern w:val="2"/>
          <w:sz w:val="28"/>
          <w:szCs w:val="28"/>
        </w:rPr>
        <w:t>РЕШЕНИЕ</w:t>
      </w:r>
    </w:p>
    <w:p w:rsidR="0082585B" w:rsidRPr="00331E5F" w:rsidRDefault="0082585B" w:rsidP="0082585B">
      <w:pPr>
        <w:spacing w:before="840" w:after="240"/>
        <w:rPr>
          <w:rFonts w:ascii="Times New Roman" w:hAnsi="Times New Roman"/>
          <w:b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 xml:space="preserve">от </w:t>
      </w:r>
      <w:r w:rsidRPr="00331E5F">
        <w:rPr>
          <w:rFonts w:ascii="Times New Roman" w:hAnsi="Times New Roman"/>
          <w:kern w:val="2"/>
          <w:sz w:val="28"/>
          <w:szCs w:val="28"/>
        </w:rPr>
        <w:t>22 марта 2022 года</w:t>
      </w:r>
      <w:r w:rsidRPr="00331E5F">
        <w:rPr>
          <w:rFonts w:ascii="Times New Roman" w:hAnsi="Times New Roman"/>
          <w:kern w:val="2"/>
          <w:sz w:val="28"/>
          <w:szCs w:val="28"/>
        </w:rPr>
        <w:tab/>
      </w:r>
      <w:r w:rsidRPr="00331E5F">
        <w:rPr>
          <w:rFonts w:ascii="Times New Roman" w:hAnsi="Times New Roman"/>
          <w:kern w:val="2"/>
          <w:sz w:val="28"/>
          <w:szCs w:val="28"/>
        </w:rPr>
        <w:tab/>
      </w:r>
      <w:r w:rsidRPr="00331E5F">
        <w:rPr>
          <w:rFonts w:ascii="Times New Roman" w:hAnsi="Times New Roman"/>
          <w:kern w:val="2"/>
          <w:sz w:val="28"/>
          <w:szCs w:val="28"/>
        </w:rPr>
        <w:tab/>
        <w:t xml:space="preserve">№ </w:t>
      </w:r>
      <w:r w:rsidR="00C3564D">
        <w:rPr>
          <w:rFonts w:ascii="Times New Roman" w:hAnsi="Times New Roman"/>
          <w:b/>
          <w:kern w:val="2"/>
          <w:sz w:val="28"/>
          <w:szCs w:val="28"/>
        </w:rPr>
        <w:t>9</w:t>
      </w:r>
    </w:p>
    <w:p w:rsidR="00B808D4" w:rsidRPr="0082585B" w:rsidRDefault="00B808D4" w:rsidP="0064156E">
      <w:pPr>
        <w:spacing w:line="240" w:lineRule="auto"/>
        <w:ind w:right="4314"/>
        <w:rPr>
          <w:rFonts w:ascii="Times New Roman" w:hAnsi="Times New Roman"/>
          <w:spacing w:val="-1"/>
          <w:sz w:val="24"/>
          <w:szCs w:val="24"/>
        </w:rPr>
      </w:pPr>
      <w:r w:rsidRPr="0082585B">
        <w:rPr>
          <w:rFonts w:ascii="Times New Roman" w:hAnsi="Times New Roman"/>
          <w:spacing w:val="-3"/>
          <w:sz w:val="24"/>
          <w:szCs w:val="24"/>
        </w:rPr>
        <w:t>Об утверждении ключевых и индикативных показателей, применяемых при осуществлении муниципального контроля на территории муниципального образования «</w:t>
      </w:r>
      <w:r w:rsidR="00315F71" w:rsidRPr="0082585B">
        <w:rPr>
          <w:rFonts w:ascii="Times New Roman" w:hAnsi="Times New Roman"/>
          <w:spacing w:val="-3"/>
          <w:sz w:val="24"/>
          <w:szCs w:val="24"/>
        </w:rPr>
        <w:t xml:space="preserve">Светогорское городское поселение» </w:t>
      </w:r>
      <w:r w:rsidRPr="0082585B">
        <w:rPr>
          <w:rFonts w:ascii="Times New Roman" w:hAnsi="Times New Roman"/>
          <w:spacing w:val="-3"/>
          <w:sz w:val="24"/>
          <w:szCs w:val="24"/>
        </w:rPr>
        <w:t>Выборгск</w:t>
      </w:r>
      <w:r w:rsidR="00315F71" w:rsidRPr="0082585B">
        <w:rPr>
          <w:rFonts w:ascii="Times New Roman" w:hAnsi="Times New Roman"/>
          <w:spacing w:val="-3"/>
          <w:sz w:val="24"/>
          <w:szCs w:val="24"/>
        </w:rPr>
        <w:t>ого</w:t>
      </w:r>
      <w:r w:rsidRPr="0082585B">
        <w:rPr>
          <w:rFonts w:ascii="Times New Roman" w:hAnsi="Times New Roman"/>
          <w:spacing w:val="-3"/>
          <w:sz w:val="24"/>
          <w:szCs w:val="24"/>
        </w:rPr>
        <w:t xml:space="preserve"> район</w:t>
      </w:r>
      <w:r w:rsidR="00315F71" w:rsidRPr="0082585B">
        <w:rPr>
          <w:rFonts w:ascii="Times New Roman" w:hAnsi="Times New Roman"/>
          <w:spacing w:val="-3"/>
          <w:sz w:val="24"/>
          <w:szCs w:val="24"/>
        </w:rPr>
        <w:t>а</w:t>
      </w:r>
      <w:r w:rsidRPr="0082585B">
        <w:rPr>
          <w:rFonts w:ascii="Times New Roman" w:hAnsi="Times New Roman"/>
          <w:spacing w:val="-3"/>
          <w:sz w:val="24"/>
          <w:szCs w:val="24"/>
        </w:rPr>
        <w:t xml:space="preserve"> Ленинградской области</w:t>
      </w:r>
    </w:p>
    <w:p w:rsidR="00B808D4" w:rsidRDefault="00B808D4" w:rsidP="0064156E">
      <w:pPr>
        <w:spacing w:before="720" w:after="0" w:line="240" w:lineRule="auto"/>
        <w:ind w:firstLine="709"/>
        <w:jc w:val="both"/>
        <w:rPr>
          <w:rFonts w:ascii="Times New Roman" w:hAnsi="Times New Roman"/>
          <w:spacing w:val="-1"/>
          <w:sz w:val="28"/>
          <w:szCs w:val="28"/>
        </w:rPr>
      </w:pPr>
      <w:r w:rsidRPr="00985FFC">
        <w:rPr>
          <w:rFonts w:ascii="Times New Roman" w:hAnsi="Times New Roman"/>
          <w:spacing w:val="-1"/>
          <w:sz w:val="28"/>
          <w:szCs w:val="28"/>
        </w:rPr>
        <w:t xml:space="preserve">В соответствии с Федеральным законом от 31 июля 2020 года № 248-ФЗ «О государственном контроле (надзоре) и муниципальном контроле </w:t>
      </w:r>
      <w:r w:rsidR="00315F71">
        <w:rPr>
          <w:rFonts w:ascii="Times New Roman" w:hAnsi="Times New Roman"/>
          <w:spacing w:val="-1"/>
          <w:sz w:val="28"/>
          <w:szCs w:val="28"/>
        </w:rPr>
        <w:br/>
      </w:r>
      <w:r w:rsidRPr="00985FFC">
        <w:rPr>
          <w:rFonts w:ascii="Times New Roman" w:hAnsi="Times New Roman"/>
          <w:spacing w:val="-1"/>
          <w:sz w:val="28"/>
          <w:szCs w:val="28"/>
        </w:rPr>
        <w:t xml:space="preserve">в Российской Федерации», Федеральным законом </w:t>
      </w:r>
      <w:r>
        <w:rPr>
          <w:rFonts w:ascii="Times New Roman" w:hAnsi="Times New Roman"/>
          <w:spacing w:val="-1"/>
          <w:sz w:val="28"/>
          <w:szCs w:val="28"/>
        </w:rPr>
        <w:t xml:space="preserve">от </w:t>
      </w:r>
      <w:r w:rsidRPr="00985FFC">
        <w:rPr>
          <w:rFonts w:ascii="Times New Roman" w:hAnsi="Times New Roman"/>
          <w:spacing w:val="-1"/>
          <w:sz w:val="28"/>
          <w:szCs w:val="28"/>
        </w:rPr>
        <w:t xml:space="preserve">06 октября 2003 года </w:t>
      </w:r>
      <w:r w:rsidR="00315F71">
        <w:rPr>
          <w:rFonts w:ascii="Times New Roman" w:hAnsi="Times New Roman"/>
          <w:spacing w:val="-1"/>
          <w:sz w:val="28"/>
          <w:szCs w:val="28"/>
        </w:rPr>
        <w:br/>
      </w:r>
      <w:r w:rsidRPr="00985FFC">
        <w:rPr>
          <w:rFonts w:ascii="Times New Roman" w:hAnsi="Times New Roman"/>
          <w:spacing w:val="-1"/>
          <w:sz w:val="28"/>
          <w:szCs w:val="28"/>
        </w:rPr>
        <w:t xml:space="preserve">№ 131-ФЗ «Об общих принципах организации местного самоуправления </w:t>
      </w:r>
      <w:r w:rsidR="00315F71">
        <w:rPr>
          <w:rFonts w:ascii="Times New Roman" w:hAnsi="Times New Roman"/>
          <w:spacing w:val="-1"/>
          <w:sz w:val="28"/>
          <w:szCs w:val="28"/>
        </w:rPr>
        <w:br/>
      </w:r>
      <w:r w:rsidR="00C3564D">
        <w:rPr>
          <w:rFonts w:ascii="Times New Roman" w:hAnsi="Times New Roman"/>
          <w:spacing w:val="-1"/>
          <w:sz w:val="28"/>
          <w:szCs w:val="28"/>
        </w:rPr>
        <w:t>в Российской Федерации»,</w:t>
      </w:r>
      <w:r w:rsidRPr="00985FFC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374B19">
        <w:rPr>
          <w:rFonts w:ascii="Times New Roman" w:hAnsi="Times New Roman"/>
          <w:spacing w:val="-1"/>
          <w:sz w:val="28"/>
          <w:szCs w:val="28"/>
        </w:rPr>
        <w:t xml:space="preserve">уставом муниципального </w:t>
      </w:r>
      <w:r w:rsidRPr="00635267">
        <w:rPr>
          <w:rFonts w:ascii="Times New Roman" w:hAnsi="Times New Roman"/>
          <w:spacing w:val="-1"/>
          <w:sz w:val="28"/>
          <w:szCs w:val="28"/>
        </w:rPr>
        <w:t>образования</w:t>
      </w:r>
      <w:r w:rsidR="0082585B">
        <w:rPr>
          <w:rFonts w:ascii="Times New Roman" w:hAnsi="Times New Roman"/>
          <w:spacing w:val="-1"/>
          <w:sz w:val="28"/>
          <w:szCs w:val="28"/>
        </w:rPr>
        <w:t xml:space="preserve"> «Светогорское городское поселение» Выборгского района Ленинградской области</w:t>
      </w:r>
      <w:r w:rsidRPr="00635267">
        <w:rPr>
          <w:rFonts w:ascii="Times New Roman" w:hAnsi="Times New Roman"/>
          <w:b/>
          <w:spacing w:val="-1"/>
          <w:sz w:val="28"/>
          <w:szCs w:val="28"/>
        </w:rPr>
        <w:t>,</w:t>
      </w:r>
      <w:r w:rsidRPr="00FF65DE">
        <w:rPr>
          <w:rFonts w:ascii="Times New Roman" w:hAnsi="Times New Roman"/>
          <w:color w:val="4472C4"/>
          <w:spacing w:val="-1"/>
          <w:sz w:val="28"/>
          <w:szCs w:val="28"/>
        </w:rPr>
        <w:t xml:space="preserve"> </w:t>
      </w:r>
      <w:r>
        <w:rPr>
          <w:rFonts w:ascii="Times New Roman" w:hAnsi="Times New Roman"/>
          <w:spacing w:val="-1"/>
          <w:sz w:val="28"/>
          <w:szCs w:val="28"/>
        </w:rPr>
        <w:t>совет</w:t>
      </w:r>
      <w:r w:rsidRPr="00374B19">
        <w:rPr>
          <w:rFonts w:ascii="Times New Roman" w:hAnsi="Times New Roman"/>
          <w:spacing w:val="-1"/>
          <w:sz w:val="28"/>
          <w:szCs w:val="28"/>
        </w:rPr>
        <w:t xml:space="preserve"> депутатов</w:t>
      </w:r>
    </w:p>
    <w:p w:rsidR="00B808D4" w:rsidRDefault="00B808D4" w:rsidP="0064156E">
      <w:pPr>
        <w:spacing w:before="240" w:after="240" w:line="240" w:lineRule="auto"/>
        <w:jc w:val="center"/>
        <w:rPr>
          <w:rFonts w:ascii="Times New Roman" w:hAnsi="Times New Roman"/>
          <w:spacing w:val="200"/>
          <w:sz w:val="28"/>
          <w:szCs w:val="28"/>
        </w:rPr>
      </w:pPr>
      <w:r w:rsidRPr="00985FFC">
        <w:rPr>
          <w:rFonts w:ascii="Times New Roman" w:hAnsi="Times New Roman"/>
          <w:spacing w:val="200"/>
          <w:sz w:val="28"/>
          <w:szCs w:val="28"/>
        </w:rPr>
        <w:t>РЕШИЛ:</w:t>
      </w:r>
    </w:p>
    <w:p w:rsidR="00B808D4" w:rsidRPr="00315F71" w:rsidRDefault="00B808D4" w:rsidP="0064156E">
      <w:pPr>
        <w:pStyle w:val="a4"/>
        <w:tabs>
          <w:tab w:val="left" w:pos="0"/>
        </w:tabs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Pr="00315F71">
        <w:rPr>
          <w:rFonts w:ascii="Times New Roman" w:hAnsi="Times New Roman"/>
          <w:sz w:val="28"/>
          <w:szCs w:val="28"/>
        </w:rPr>
        <w:t>. Утвердить ключевые и индикативные показатели, применяемые при осуществлении муниципального контроля на автомобильном транспорте и в дорожном хозяйстве на территории муниципального образования «</w:t>
      </w:r>
      <w:r w:rsidR="00315F71">
        <w:rPr>
          <w:rFonts w:ascii="Times New Roman" w:hAnsi="Times New Roman"/>
          <w:sz w:val="28"/>
          <w:szCs w:val="28"/>
        </w:rPr>
        <w:t xml:space="preserve">Светогорское городское поселение» </w:t>
      </w:r>
      <w:r w:rsidRPr="00315F71">
        <w:rPr>
          <w:rFonts w:ascii="Times New Roman" w:hAnsi="Times New Roman"/>
          <w:sz w:val="28"/>
          <w:szCs w:val="28"/>
        </w:rPr>
        <w:t>Выборгск</w:t>
      </w:r>
      <w:r w:rsidR="00315F71">
        <w:rPr>
          <w:rFonts w:ascii="Times New Roman" w:hAnsi="Times New Roman"/>
          <w:sz w:val="28"/>
          <w:szCs w:val="28"/>
        </w:rPr>
        <w:t>ого</w:t>
      </w:r>
      <w:r w:rsidRPr="00315F71">
        <w:rPr>
          <w:rFonts w:ascii="Times New Roman" w:hAnsi="Times New Roman"/>
          <w:sz w:val="28"/>
          <w:szCs w:val="28"/>
        </w:rPr>
        <w:t xml:space="preserve"> район</w:t>
      </w:r>
      <w:r w:rsidR="00315F71">
        <w:rPr>
          <w:rFonts w:ascii="Times New Roman" w:hAnsi="Times New Roman"/>
          <w:sz w:val="28"/>
          <w:szCs w:val="28"/>
        </w:rPr>
        <w:t>а</w:t>
      </w:r>
      <w:r w:rsidRPr="00315F71">
        <w:rPr>
          <w:rFonts w:ascii="Times New Roman" w:hAnsi="Times New Roman"/>
          <w:sz w:val="28"/>
          <w:szCs w:val="28"/>
        </w:rPr>
        <w:t xml:space="preserve"> Ленинградской области (приложение 1).</w:t>
      </w:r>
    </w:p>
    <w:p w:rsidR="00B808D4" w:rsidRPr="0064156E" w:rsidRDefault="00B808D4" w:rsidP="0064156E">
      <w:pPr>
        <w:pStyle w:val="a4"/>
        <w:tabs>
          <w:tab w:val="left" w:pos="0"/>
        </w:tabs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315F71">
        <w:rPr>
          <w:rFonts w:ascii="Times New Roman" w:hAnsi="Times New Roman"/>
          <w:sz w:val="28"/>
          <w:szCs w:val="28"/>
        </w:rPr>
        <w:t xml:space="preserve">2. Утвердить ключевые и индикативные показатели, применяемые при осуществлении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 в границах </w:t>
      </w:r>
      <w:r w:rsidRPr="00315F71">
        <w:rPr>
          <w:rFonts w:ascii="Times New Roman" w:hAnsi="Times New Roman"/>
          <w:sz w:val="28"/>
          <w:szCs w:val="28"/>
        </w:rPr>
        <w:lastRenderedPageBreak/>
        <w:t>муниципального образования «</w:t>
      </w:r>
      <w:r w:rsidR="00082004">
        <w:rPr>
          <w:rFonts w:ascii="Times New Roman" w:hAnsi="Times New Roman"/>
          <w:sz w:val="28"/>
          <w:szCs w:val="28"/>
        </w:rPr>
        <w:t xml:space="preserve">Светогорское городское поселение» </w:t>
      </w:r>
      <w:r w:rsidRPr="00315F71">
        <w:rPr>
          <w:rFonts w:ascii="Times New Roman" w:hAnsi="Times New Roman"/>
          <w:sz w:val="28"/>
          <w:szCs w:val="28"/>
        </w:rPr>
        <w:t>Выборгск</w:t>
      </w:r>
      <w:r w:rsidR="00082004">
        <w:rPr>
          <w:rFonts w:ascii="Times New Roman" w:hAnsi="Times New Roman"/>
          <w:sz w:val="28"/>
          <w:szCs w:val="28"/>
        </w:rPr>
        <w:t>ого</w:t>
      </w:r>
      <w:r w:rsidRPr="00315F71">
        <w:rPr>
          <w:rFonts w:ascii="Times New Roman" w:hAnsi="Times New Roman"/>
          <w:sz w:val="28"/>
          <w:szCs w:val="28"/>
        </w:rPr>
        <w:t xml:space="preserve"> район</w:t>
      </w:r>
      <w:r w:rsidR="00082004">
        <w:rPr>
          <w:rFonts w:ascii="Times New Roman" w:hAnsi="Times New Roman"/>
          <w:sz w:val="28"/>
          <w:szCs w:val="28"/>
        </w:rPr>
        <w:t>а</w:t>
      </w:r>
      <w:r w:rsidRPr="00315F71">
        <w:rPr>
          <w:rFonts w:ascii="Times New Roman" w:hAnsi="Times New Roman"/>
          <w:sz w:val="28"/>
          <w:szCs w:val="28"/>
        </w:rPr>
        <w:t xml:space="preserve"> Ленинградской области (приложение 2).</w:t>
      </w:r>
    </w:p>
    <w:p w:rsidR="00B808D4" w:rsidRDefault="00B808D4" w:rsidP="0064156E">
      <w:pPr>
        <w:pStyle w:val="a4"/>
        <w:tabs>
          <w:tab w:val="left" w:pos="0"/>
        </w:tabs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64156E">
        <w:rPr>
          <w:rFonts w:ascii="Times New Roman" w:hAnsi="Times New Roman"/>
          <w:sz w:val="28"/>
          <w:szCs w:val="28"/>
        </w:rPr>
        <w:t xml:space="preserve">3. Утвердить ключевые и индикативные показатели, применяемые при осуществлении муниципального земельного контроля на территории </w:t>
      </w:r>
      <w:r w:rsidRPr="00A57B08">
        <w:rPr>
          <w:rFonts w:ascii="Times New Roman" w:hAnsi="Times New Roman"/>
          <w:sz w:val="28"/>
          <w:szCs w:val="28"/>
        </w:rPr>
        <w:t>муниципального образования «</w:t>
      </w:r>
      <w:r w:rsidR="00082004">
        <w:rPr>
          <w:rFonts w:ascii="Times New Roman" w:hAnsi="Times New Roman"/>
          <w:sz w:val="28"/>
          <w:szCs w:val="28"/>
        </w:rPr>
        <w:t xml:space="preserve">Светогорское городское поселение» </w:t>
      </w:r>
      <w:r w:rsidRPr="00A57B08">
        <w:rPr>
          <w:rFonts w:ascii="Times New Roman" w:hAnsi="Times New Roman"/>
          <w:sz w:val="28"/>
          <w:szCs w:val="28"/>
        </w:rPr>
        <w:t>Выборгск</w:t>
      </w:r>
      <w:r w:rsidR="00082004">
        <w:rPr>
          <w:rFonts w:ascii="Times New Roman" w:hAnsi="Times New Roman"/>
          <w:sz w:val="28"/>
          <w:szCs w:val="28"/>
        </w:rPr>
        <w:t>ого</w:t>
      </w:r>
      <w:r w:rsidRPr="00A57B08">
        <w:rPr>
          <w:rFonts w:ascii="Times New Roman" w:hAnsi="Times New Roman"/>
          <w:sz w:val="28"/>
          <w:szCs w:val="28"/>
        </w:rPr>
        <w:t xml:space="preserve"> район</w:t>
      </w:r>
      <w:r w:rsidR="00082004">
        <w:rPr>
          <w:rFonts w:ascii="Times New Roman" w:hAnsi="Times New Roman"/>
          <w:sz w:val="28"/>
          <w:szCs w:val="28"/>
        </w:rPr>
        <w:t>а</w:t>
      </w:r>
      <w:r w:rsidRPr="00A57B08">
        <w:rPr>
          <w:rFonts w:ascii="Times New Roman" w:hAnsi="Times New Roman"/>
          <w:sz w:val="28"/>
          <w:szCs w:val="28"/>
        </w:rPr>
        <w:t xml:space="preserve"> Ленинградской области</w:t>
      </w:r>
      <w:r w:rsidRPr="0064156E">
        <w:rPr>
          <w:rFonts w:ascii="Times New Roman" w:hAnsi="Times New Roman"/>
          <w:sz w:val="28"/>
          <w:szCs w:val="28"/>
        </w:rPr>
        <w:t xml:space="preserve"> (приложение 3).</w:t>
      </w:r>
    </w:p>
    <w:p w:rsidR="00985C8D" w:rsidRDefault="00985C8D" w:rsidP="0064156E">
      <w:pPr>
        <w:pStyle w:val="a4"/>
        <w:tabs>
          <w:tab w:val="left" w:pos="0"/>
        </w:tabs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Pr="00985C8D">
        <w:rPr>
          <w:rFonts w:ascii="Times New Roman" w:hAnsi="Times New Roman"/>
          <w:sz w:val="28"/>
          <w:szCs w:val="28"/>
        </w:rPr>
        <w:t xml:space="preserve">Утвердить ключевые и индикативные показатели, применяемые при осуществлении муниципального </w:t>
      </w:r>
      <w:r>
        <w:rPr>
          <w:rFonts w:ascii="Times New Roman" w:hAnsi="Times New Roman"/>
          <w:sz w:val="28"/>
          <w:szCs w:val="28"/>
        </w:rPr>
        <w:t>жилищного</w:t>
      </w:r>
      <w:r w:rsidRPr="00985C8D">
        <w:rPr>
          <w:rFonts w:ascii="Times New Roman" w:hAnsi="Times New Roman"/>
          <w:sz w:val="28"/>
          <w:szCs w:val="28"/>
        </w:rPr>
        <w:t xml:space="preserve"> контроля на территории муниципального образования «Светогорское городское поселение» Выборгского района Ленинградской области (приложение </w:t>
      </w:r>
      <w:r>
        <w:rPr>
          <w:rFonts w:ascii="Times New Roman" w:hAnsi="Times New Roman"/>
          <w:sz w:val="28"/>
          <w:szCs w:val="28"/>
        </w:rPr>
        <w:t>4</w:t>
      </w:r>
      <w:r w:rsidRPr="00985C8D">
        <w:rPr>
          <w:rFonts w:ascii="Times New Roman" w:hAnsi="Times New Roman"/>
          <w:sz w:val="28"/>
          <w:szCs w:val="28"/>
        </w:rPr>
        <w:t>).</w:t>
      </w:r>
    </w:p>
    <w:p w:rsidR="00AF34EF" w:rsidRPr="0064156E" w:rsidRDefault="00AF34EF" w:rsidP="0064156E">
      <w:pPr>
        <w:pStyle w:val="a4"/>
        <w:tabs>
          <w:tab w:val="left" w:pos="0"/>
        </w:tabs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Pr="00985C8D">
        <w:rPr>
          <w:rFonts w:ascii="Times New Roman" w:hAnsi="Times New Roman"/>
          <w:sz w:val="28"/>
          <w:szCs w:val="28"/>
        </w:rPr>
        <w:t xml:space="preserve">Утвердить ключевые и индикативные показатели, применяемые при осуществлении муниципального контроля </w:t>
      </w:r>
      <w:r>
        <w:rPr>
          <w:rFonts w:ascii="Times New Roman" w:hAnsi="Times New Roman"/>
          <w:sz w:val="28"/>
          <w:szCs w:val="28"/>
        </w:rPr>
        <w:t xml:space="preserve">в сфере благоустройства </w:t>
      </w:r>
      <w:r w:rsidRPr="00985C8D">
        <w:rPr>
          <w:rFonts w:ascii="Times New Roman" w:hAnsi="Times New Roman"/>
          <w:sz w:val="28"/>
          <w:szCs w:val="28"/>
        </w:rPr>
        <w:t xml:space="preserve">на территории муниципального образования «Светогорское городское поселение» Выборгского района Ленинградской области (приложение </w:t>
      </w:r>
      <w:r>
        <w:rPr>
          <w:rFonts w:ascii="Times New Roman" w:hAnsi="Times New Roman"/>
          <w:sz w:val="28"/>
          <w:szCs w:val="28"/>
        </w:rPr>
        <w:t>5</w:t>
      </w:r>
      <w:r w:rsidRPr="00985C8D">
        <w:rPr>
          <w:rFonts w:ascii="Times New Roman" w:hAnsi="Times New Roman"/>
          <w:sz w:val="28"/>
          <w:szCs w:val="28"/>
        </w:rPr>
        <w:t>).</w:t>
      </w:r>
    </w:p>
    <w:p w:rsidR="0082585B" w:rsidRDefault="0082585B" w:rsidP="0082585B">
      <w:pPr>
        <w:pStyle w:val="af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57DB7">
        <w:rPr>
          <w:rFonts w:ascii="Times New Roman" w:hAnsi="Times New Roman" w:cs="Times New Roman"/>
          <w:bCs/>
          <w:sz w:val="28"/>
          <w:szCs w:val="28"/>
        </w:rPr>
        <w:t>Опубликовать настоящее Решение в газете «</w:t>
      </w:r>
      <w:proofErr w:type="spellStart"/>
      <w:r w:rsidRPr="00057DB7">
        <w:rPr>
          <w:rFonts w:ascii="Times New Roman" w:hAnsi="Times New Roman" w:cs="Times New Roman"/>
          <w:bCs/>
          <w:sz w:val="28"/>
          <w:szCs w:val="28"/>
        </w:rPr>
        <w:t>Вуокса</w:t>
      </w:r>
      <w:proofErr w:type="spellEnd"/>
      <w:r w:rsidRPr="00057DB7">
        <w:rPr>
          <w:rFonts w:ascii="Times New Roman" w:hAnsi="Times New Roman" w:cs="Times New Roman"/>
          <w:bCs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«Светогорское городское поселение» (mo-svetogorsk.ru).</w:t>
      </w:r>
    </w:p>
    <w:p w:rsidR="0082585B" w:rsidRPr="00057DB7" w:rsidRDefault="0082585B" w:rsidP="0082585B">
      <w:pPr>
        <w:pStyle w:val="af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57DB7">
        <w:rPr>
          <w:rFonts w:ascii="Times New Roman" w:hAnsi="Times New Roman" w:cs="Times New Roman"/>
          <w:bCs/>
          <w:sz w:val="28"/>
          <w:szCs w:val="28"/>
        </w:rPr>
        <w:t>Решение вступает в силу с</w:t>
      </w:r>
      <w:r>
        <w:rPr>
          <w:rFonts w:ascii="Times New Roman" w:hAnsi="Times New Roman" w:cs="Times New Roman"/>
          <w:bCs/>
          <w:sz w:val="28"/>
          <w:szCs w:val="28"/>
        </w:rPr>
        <w:t>о</w:t>
      </w:r>
      <w:r w:rsidRPr="00057DB7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дня </w:t>
      </w:r>
      <w:r w:rsidRPr="00057DB7">
        <w:rPr>
          <w:rFonts w:ascii="Times New Roman" w:hAnsi="Times New Roman" w:cs="Times New Roman"/>
          <w:bCs/>
          <w:sz w:val="28"/>
          <w:szCs w:val="28"/>
        </w:rPr>
        <w:t xml:space="preserve">его </w:t>
      </w:r>
      <w:r>
        <w:rPr>
          <w:rFonts w:ascii="Times New Roman" w:hAnsi="Times New Roman" w:cs="Times New Roman"/>
          <w:bCs/>
          <w:sz w:val="28"/>
          <w:szCs w:val="28"/>
        </w:rPr>
        <w:t>принятия.</w:t>
      </w:r>
    </w:p>
    <w:p w:rsidR="0082585B" w:rsidRDefault="0082585B" w:rsidP="0082585B">
      <w:pPr>
        <w:jc w:val="both"/>
        <w:rPr>
          <w:rFonts w:ascii="Times New Roman" w:hAnsi="Times New Roman"/>
        </w:rPr>
      </w:pPr>
    </w:p>
    <w:p w:rsidR="0082585B" w:rsidRDefault="0082585B" w:rsidP="0082585B">
      <w:pPr>
        <w:jc w:val="both"/>
        <w:rPr>
          <w:rFonts w:ascii="Times New Roman" w:hAnsi="Times New Roman"/>
        </w:rPr>
      </w:pPr>
    </w:p>
    <w:p w:rsidR="0082585B" w:rsidRPr="009149EA" w:rsidRDefault="0082585B" w:rsidP="0082585B">
      <w:pPr>
        <w:pStyle w:val="af"/>
        <w:spacing w:after="0"/>
        <w:rPr>
          <w:rFonts w:ascii="Times New Roman" w:hAnsi="Times New Roman" w:cs="Times New Roman"/>
          <w:sz w:val="28"/>
          <w:szCs w:val="28"/>
        </w:rPr>
      </w:pPr>
      <w:r w:rsidRPr="009149EA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</w:p>
    <w:p w:rsidR="0082585B" w:rsidRPr="009149EA" w:rsidRDefault="0082585B" w:rsidP="0082585B">
      <w:pPr>
        <w:pStyle w:val="af"/>
        <w:spacing w:after="0"/>
        <w:rPr>
          <w:rFonts w:ascii="Times New Roman" w:hAnsi="Times New Roman" w:cs="Times New Roman"/>
          <w:sz w:val="28"/>
          <w:szCs w:val="28"/>
        </w:rPr>
      </w:pPr>
      <w:r w:rsidRPr="009149EA"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  <w:r w:rsidRPr="009149EA">
        <w:rPr>
          <w:rFonts w:ascii="Times New Roman" w:hAnsi="Times New Roman" w:cs="Times New Roman"/>
          <w:sz w:val="28"/>
          <w:szCs w:val="28"/>
        </w:rPr>
        <w:tab/>
        <w:t xml:space="preserve">                </w:t>
      </w:r>
      <w:r w:rsidRPr="009149EA">
        <w:rPr>
          <w:rFonts w:ascii="Times New Roman" w:hAnsi="Times New Roman" w:cs="Times New Roman"/>
          <w:sz w:val="28"/>
          <w:szCs w:val="28"/>
        </w:rPr>
        <w:tab/>
        <w:t xml:space="preserve">                И.В. Иванова  </w:t>
      </w:r>
    </w:p>
    <w:p w:rsidR="0082585B" w:rsidRPr="009149EA" w:rsidRDefault="0082585B" w:rsidP="0082585B">
      <w:pPr>
        <w:pStyle w:val="af"/>
        <w:spacing w:after="0"/>
        <w:rPr>
          <w:rFonts w:ascii="Times New Roman" w:hAnsi="Times New Roman" w:cs="Times New Roman"/>
          <w:sz w:val="28"/>
          <w:szCs w:val="28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82585B" w:rsidRDefault="0082585B" w:rsidP="0064156E">
      <w:pPr>
        <w:jc w:val="both"/>
        <w:rPr>
          <w:rFonts w:ascii="Times New Roman" w:hAnsi="Times New Roman"/>
        </w:rPr>
      </w:pPr>
    </w:p>
    <w:p w:rsidR="00B808D4" w:rsidRPr="0064156E" w:rsidRDefault="00B808D4" w:rsidP="0064156E">
      <w:pPr>
        <w:jc w:val="both"/>
        <w:rPr>
          <w:rFonts w:ascii="Times New Roman" w:hAnsi="Times New Roman"/>
        </w:rPr>
      </w:pPr>
      <w:r w:rsidRPr="00A76B4D">
        <w:rPr>
          <w:rFonts w:ascii="Times New Roman" w:hAnsi="Times New Roman"/>
          <w:sz w:val="20"/>
          <w:szCs w:val="20"/>
        </w:rPr>
        <w:t>Разослано: дело,</w:t>
      </w:r>
      <w:r w:rsidRPr="0064156E">
        <w:rPr>
          <w:rFonts w:ascii="Times New Roman" w:hAnsi="Times New Roman"/>
        </w:rPr>
        <w:t xml:space="preserve"> </w:t>
      </w:r>
      <w:r w:rsidRPr="00A76B4D">
        <w:rPr>
          <w:rFonts w:ascii="Times New Roman" w:hAnsi="Times New Roman"/>
          <w:sz w:val="20"/>
          <w:szCs w:val="20"/>
        </w:rPr>
        <w:t>КУМИГ, администрация, газета «</w:t>
      </w:r>
      <w:proofErr w:type="spellStart"/>
      <w:r w:rsidR="00AF348A" w:rsidRPr="00A76B4D">
        <w:rPr>
          <w:rFonts w:ascii="Times New Roman" w:hAnsi="Times New Roman"/>
          <w:sz w:val="20"/>
          <w:szCs w:val="20"/>
        </w:rPr>
        <w:t>Вуокса</w:t>
      </w:r>
      <w:proofErr w:type="spellEnd"/>
      <w:r w:rsidRPr="00A76B4D">
        <w:rPr>
          <w:rFonts w:ascii="Times New Roman" w:hAnsi="Times New Roman"/>
          <w:sz w:val="20"/>
          <w:szCs w:val="20"/>
        </w:rPr>
        <w:t>», прокуратура</w:t>
      </w:r>
      <w:r w:rsidR="0082585B" w:rsidRPr="00A76B4D">
        <w:rPr>
          <w:rFonts w:ascii="Times New Roman" w:hAnsi="Times New Roman"/>
          <w:sz w:val="20"/>
          <w:szCs w:val="20"/>
        </w:rPr>
        <w:t>, официальный вестник, официальный сайт</w:t>
      </w:r>
    </w:p>
    <w:p w:rsidR="00B808D4" w:rsidRDefault="00B808D4" w:rsidP="0082585B">
      <w:pPr>
        <w:spacing w:after="0"/>
        <w:ind w:left="3969" w:right="-133"/>
        <w:rPr>
          <w:rFonts w:ascii="Times New Roman" w:hAnsi="Times New Roman"/>
          <w:sz w:val="28"/>
          <w:szCs w:val="28"/>
        </w:rPr>
        <w:sectPr w:rsidR="00B808D4" w:rsidSect="0082585B">
          <w:footerReference w:type="default" r:id="rId8"/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B808D4" w:rsidRPr="0082585B" w:rsidRDefault="00B808D4" w:rsidP="00C769BF">
      <w:pPr>
        <w:widowControl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2585B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УТВЕРЖДЕНО</w:t>
      </w:r>
    </w:p>
    <w:p w:rsidR="00B808D4" w:rsidRPr="0082585B" w:rsidRDefault="00B808D4" w:rsidP="00C769BF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>решением совета депутатов</w:t>
      </w:r>
    </w:p>
    <w:p w:rsidR="00B808D4" w:rsidRPr="0082585B" w:rsidRDefault="00B808D4" w:rsidP="00C769B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2585B">
        <w:rPr>
          <w:rFonts w:ascii="Times New Roman" w:hAnsi="Times New Roman"/>
          <w:sz w:val="24"/>
          <w:szCs w:val="24"/>
        </w:rPr>
        <w:t>муниципального образования</w:t>
      </w:r>
    </w:p>
    <w:p w:rsidR="0078007B" w:rsidRPr="0082585B" w:rsidRDefault="00AF348A" w:rsidP="00C769B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2585B">
        <w:rPr>
          <w:rFonts w:ascii="Times New Roman" w:hAnsi="Times New Roman"/>
          <w:sz w:val="24"/>
          <w:szCs w:val="24"/>
        </w:rPr>
        <w:t xml:space="preserve">«Светогорское городское поселение» </w:t>
      </w:r>
    </w:p>
    <w:p w:rsidR="00B808D4" w:rsidRPr="0082585B" w:rsidRDefault="00AF348A" w:rsidP="00C769B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2585B">
        <w:rPr>
          <w:rFonts w:ascii="Times New Roman" w:hAnsi="Times New Roman"/>
          <w:sz w:val="24"/>
          <w:szCs w:val="24"/>
        </w:rPr>
        <w:t xml:space="preserve">Выборгского района </w:t>
      </w:r>
      <w:r w:rsidR="00B808D4" w:rsidRPr="0082585B">
        <w:rPr>
          <w:rFonts w:ascii="Times New Roman" w:hAnsi="Times New Roman"/>
          <w:sz w:val="24"/>
          <w:szCs w:val="24"/>
        </w:rPr>
        <w:t>Ленинградской области</w:t>
      </w:r>
    </w:p>
    <w:p w:rsidR="00B808D4" w:rsidRPr="0082585B" w:rsidRDefault="0082585B" w:rsidP="00C769B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2585B">
        <w:rPr>
          <w:rFonts w:ascii="Times New Roman" w:hAnsi="Times New Roman"/>
          <w:sz w:val="24"/>
          <w:szCs w:val="24"/>
        </w:rPr>
        <w:t>от 22.03.</w:t>
      </w:r>
      <w:r w:rsidR="00B808D4" w:rsidRPr="0082585B">
        <w:rPr>
          <w:rFonts w:ascii="Times New Roman" w:hAnsi="Times New Roman"/>
          <w:sz w:val="24"/>
          <w:szCs w:val="24"/>
        </w:rPr>
        <w:t>2022 года №</w:t>
      </w:r>
      <w:r w:rsidR="00C3564D">
        <w:rPr>
          <w:rFonts w:ascii="Times New Roman" w:hAnsi="Times New Roman"/>
          <w:sz w:val="24"/>
          <w:szCs w:val="24"/>
        </w:rPr>
        <w:t xml:space="preserve"> 9</w:t>
      </w:r>
    </w:p>
    <w:p w:rsidR="00B808D4" w:rsidRPr="0082585B" w:rsidRDefault="00B808D4" w:rsidP="00C769BF">
      <w:pPr>
        <w:widowControl w:val="0"/>
        <w:spacing w:before="120"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2585B">
        <w:rPr>
          <w:rFonts w:ascii="Times New Roman" w:hAnsi="Times New Roman"/>
          <w:color w:val="000000"/>
          <w:sz w:val="24"/>
          <w:szCs w:val="24"/>
          <w:lang w:eastAsia="ru-RU"/>
        </w:rPr>
        <w:t>приложение 1</w:t>
      </w:r>
    </w:p>
    <w:p w:rsidR="00B808D4" w:rsidRPr="0082585B" w:rsidRDefault="00B808D4" w:rsidP="003E1324">
      <w:pPr>
        <w:spacing w:after="0" w:line="240" w:lineRule="auto"/>
        <w:ind w:left="709"/>
        <w:jc w:val="right"/>
        <w:rPr>
          <w:rFonts w:ascii="Times New Roman" w:hAnsi="Times New Roman"/>
          <w:sz w:val="24"/>
          <w:szCs w:val="24"/>
        </w:rPr>
      </w:pPr>
    </w:p>
    <w:p w:rsidR="00B808D4" w:rsidRPr="0082585B" w:rsidRDefault="00B808D4" w:rsidP="00C769BF">
      <w:pPr>
        <w:tabs>
          <w:tab w:val="left" w:pos="4080"/>
        </w:tabs>
        <w:spacing w:line="240" w:lineRule="auto"/>
        <w:ind w:left="709"/>
        <w:jc w:val="center"/>
        <w:rPr>
          <w:rFonts w:ascii="Times New Roman" w:hAnsi="Times New Roman"/>
          <w:sz w:val="24"/>
          <w:szCs w:val="24"/>
        </w:rPr>
      </w:pPr>
      <w:bookmarkStart w:id="0" w:name="_Hlk83913078"/>
      <w:r w:rsidRPr="0082585B">
        <w:rPr>
          <w:rFonts w:ascii="Times New Roman" w:hAnsi="Times New Roman"/>
          <w:color w:val="000000"/>
          <w:sz w:val="24"/>
          <w:szCs w:val="24"/>
        </w:rPr>
        <w:t xml:space="preserve">Ключевые и индикативные показатели </w:t>
      </w:r>
      <w:r w:rsidRPr="0082585B">
        <w:rPr>
          <w:rFonts w:ascii="Times New Roman" w:hAnsi="Times New Roman"/>
          <w:color w:val="000000"/>
          <w:spacing w:val="4"/>
          <w:sz w:val="24"/>
          <w:szCs w:val="24"/>
        </w:rPr>
        <w:t xml:space="preserve">при осуществлении муниципального контроля </w:t>
      </w:r>
      <w:bookmarkEnd w:id="0"/>
      <w:r w:rsidRPr="0082585B">
        <w:rPr>
          <w:rFonts w:ascii="Times New Roman" w:hAnsi="Times New Roman"/>
          <w:bCs/>
          <w:sz w:val="24"/>
          <w:szCs w:val="24"/>
        </w:rPr>
        <w:t xml:space="preserve">на автомобильном транспорте и в дорожном хозяйстве в границах муниципального образования </w:t>
      </w:r>
      <w:r w:rsidR="00AF348A" w:rsidRPr="0082585B">
        <w:rPr>
          <w:rFonts w:ascii="Times New Roman" w:hAnsi="Times New Roman"/>
          <w:sz w:val="24"/>
          <w:szCs w:val="24"/>
        </w:rPr>
        <w:t xml:space="preserve">«Светогорское городское поселение» Выборгского района </w:t>
      </w:r>
      <w:r w:rsidRPr="0082585B">
        <w:rPr>
          <w:rFonts w:ascii="Times New Roman" w:hAnsi="Times New Roman"/>
          <w:sz w:val="24"/>
          <w:szCs w:val="24"/>
        </w:rPr>
        <w:t>Ленинградской области</w:t>
      </w:r>
    </w:p>
    <w:tbl>
      <w:tblPr>
        <w:tblW w:w="14642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993"/>
        <w:gridCol w:w="4677"/>
        <w:gridCol w:w="1702"/>
        <w:gridCol w:w="3479"/>
        <w:gridCol w:w="1908"/>
        <w:gridCol w:w="1842"/>
        <w:gridCol w:w="41"/>
      </w:tblGrid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Индекс показателя</w:t>
            </w:r>
          </w:p>
        </w:tc>
        <w:tc>
          <w:tcPr>
            <w:tcW w:w="4677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702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Формула расчета</w:t>
            </w:r>
          </w:p>
        </w:tc>
        <w:tc>
          <w:tcPr>
            <w:tcW w:w="3479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Комментарии (интерпретация значений)</w:t>
            </w:r>
          </w:p>
        </w:tc>
        <w:tc>
          <w:tcPr>
            <w:tcW w:w="1908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Целевые значения показателей</w:t>
            </w:r>
          </w:p>
        </w:tc>
        <w:tc>
          <w:tcPr>
            <w:tcW w:w="1842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Источник данных для определения значения показателя</w:t>
            </w:r>
          </w:p>
        </w:tc>
      </w:tr>
      <w:tr w:rsidR="00B808D4" w:rsidRPr="0082585B" w:rsidTr="007F2702">
        <w:tc>
          <w:tcPr>
            <w:tcW w:w="14642" w:type="dxa"/>
            <w:gridSpan w:val="7"/>
            <w:shd w:val="clear" w:color="auto" w:fill="FFFFFF"/>
            <w:vAlign w:val="center"/>
          </w:tcPr>
          <w:p w:rsidR="00B808D4" w:rsidRPr="0082585B" w:rsidRDefault="00B808D4" w:rsidP="00C769BF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Ключевые показатели</w:t>
            </w:r>
          </w:p>
        </w:tc>
      </w:tr>
      <w:tr w:rsidR="00B808D4" w:rsidRPr="0082585B" w:rsidTr="007F2702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13649" w:type="dxa"/>
            <w:gridSpan w:val="6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Показатели результативности, отражающие уровень минимизации вреда (ущерба) охраняемым законом ценностям, уровень устранения риска причинения вреда (ущерба)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А.1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Количество предписаний по причине ненадлежащего содержания автомобильных дорог </w:t>
            </w:r>
            <w:r w:rsidRPr="0082585B">
              <w:rPr>
                <w:rFonts w:ascii="Times New Roman" w:hAnsi="Times New Roman"/>
                <w:bCs/>
                <w:sz w:val="24"/>
                <w:szCs w:val="24"/>
              </w:rPr>
              <w:t xml:space="preserve">в границах муниципального образования </w:t>
            </w:r>
            <w:r w:rsidR="0078007B" w:rsidRPr="0082585B">
              <w:rPr>
                <w:rFonts w:ascii="Times New Roman" w:hAnsi="Times New Roman"/>
                <w:sz w:val="24"/>
                <w:szCs w:val="24"/>
              </w:rPr>
              <w:t xml:space="preserve">«Светогорское городское поселение» Выборгского района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Ленинградской области</w:t>
            </w: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А.1 =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2585B">
              <w:rPr>
                <w:rFonts w:ascii="Times New Roman" w:hAnsi="Times New Roman"/>
                <w:sz w:val="24"/>
                <w:szCs w:val="24"/>
              </w:rPr>
              <w:t>Sum</w:t>
            </w:r>
            <w:proofErr w:type="spellEnd"/>
            <w:r w:rsidRPr="0082585B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82585B">
              <w:rPr>
                <w:rFonts w:ascii="Times New Roman" w:hAnsi="Times New Roman"/>
                <w:sz w:val="24"/>
                <w:szCs w:val="24"/>
              </w:rPr>
              <w:t>ПоНС</w:t>
            </w:r>
            <w:proofErr w:type="spellEnd"/>
            <w:r w:rsidRPr="0082585B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Определяется как сумма предписаний по причине ненадлежащего содержания автомобильных дорог местного значения</w:t>
            </w:r>
          </w:p>
        </w:tc>
        <w:tc>
          <w:tcPr>
            <w:tcW w:w="1908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D67E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Сведения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ГУ МВД России</w:t>
            </w:r>
          </w:p>
        </w:tc>
      </w:tr>
      <w:tr w:rsidR="00B808D4" w:rsidRPr="0082585B" w:rsidTr="007F2702">
        <w:tc>
          <w:tcPr>
            <w:tcW w:w="14642" w:type="dxa"/>
            <w:gridSpan w:val="7"/>
            <w:shd w:val="clear" w:color="auto" w:fill="FFFFFF"/>
            <w:vAlign w:val="center"/>
          </w:tcPr>
          <w:p w:rsidR="00B808D4" w:rsidRPr="0082585B" w:rsidRDefault="00B808D4" w:rsidP="00C769BF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Индикативные показатели</w:t>
            </w:r>
          </w:p>
        </w:tc>
      </w:tr>
      <w:tr w:rsidR="00B808D4" w:rsidRPr="0082585B" w:rsidTr="007F2702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13649" w:type="dxa"/>
            <w:gridSpan w:val="6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Показатели эффективности, применяемые для мониторинга контрольной деятельности, её анализа, выявления проблем, возникающих при её осуществлении, и определения причин их возникновения, характеризующих соотношение между степенью устранения риска причинения вреда (ущерба) и объемом трудовых, материальных и финансовых ресурсов, а также уровень вмешательства в деятельность контролируемых лиц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Б.1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внеплановых контрольных мероприятий, проведенных за отчетный период</w:t>
            </w: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КВМ)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 определяется как сумма вне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плановых контрольных мероприятий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(КВМ),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1908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на автомобильном транспорте в отчетном году 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Б.2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внеплановых контрольных мероприятий, проведенных на основании выявления соответствия объекта контроля параметрам, утвержденным индикаторами риска нарушения обязательных требований, или отклонения объекта контроля от таких параметров, за отчетный период</w:t>
            </w: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Б.2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КВМИР)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Б.2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>внеплановых контрольных мероприятий, проведенных на основании выявления соответствия объекта контроля параметрам, утвержденным индикаторами риска нарушения обязательных требований, или отклонения объекта контроля от таких параметров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(КВМИР),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1908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на автомобильном транспорте в отчетном году 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Б.3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предостережений о недопустимости нарушения обязательных требований, объявленных за отчетный период</w:t>
            </w: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Б.3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КПНН)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Б.3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>предостережений о недопустимости нарушения обязательных 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(КПНН),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1908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на автомобильном транспорте в отчетном году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Б.4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контрольных мероприятий, по результатам которых выявлены нарушения обязательных требований, за отчетный период</w:t>
            </w: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Б.4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КМНОТ)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Б.4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контрольных мероприятий, по результатам которых выявлены нарушения обязательных 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(КМНОТ),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</w:t>
            </w:r>
          </w:p>
        </w:tc>
        <w:tc>
          <w:tcPr>
            <w:tcW w:w="1908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на автомобильном транспорте в отчетном году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Б.5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контрольных мероприятий, по итогам которых возбуждены дела об административных правонарушениях, за отчетный период</w:t>
            </w: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Б.5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КМАП)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Б.5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контрольных мероприятий, по итогам которых возбуждены дела об административных правонарушениях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(КМАП),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</w:t>
            </w:r>
          </w:p>
        </w:tc>
        <w:tc>
          <w:tcPr>
            <w:tcW w:w="1908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на автомобильном транспорте в отчетном году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Б.6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Сумма административных штрафов, наложенных по результатам контрольных мероприятий, за отчетный период</w:t>
            </w:r>
          </w:p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Б.6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АШ)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Б.6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административных штрафов, наложенных по результатам контрольных мероприятий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(АШ),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</w:t>
            </w:r>
          </w:p>
        </w:tc>
        <w:tc>
          <w:tcPr>
            <w:tcW w:w="1908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Целевое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на автомобильном транспорте в отчетном году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Б.7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проведенных за отчетный период профилактических мероприятий</w:t>
            </w: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Б.7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ПМ)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>Б.7= определяется как сумма профилактических мероприятий (ПМ), проведенных за отчетный период</w:t>
            </w:r>
          </w:p>
        </w:tc>
        <w:tc>
          <w:tcPr>
            <w:tcW w:w="1908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на автомобильном транспорте в отчетном году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Б.8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направленных в органы прокуратуры заявлений о согласовании проведения контрольных мероприятий, за отчетный период</w:t>
            </w: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Б.8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КЗОП)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Б.8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направленных в органы прокуратуры заявлений о согласовании проведения контрольных мероприятий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(КЗОП),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</w:t>
            </w:r>
          </w:p>
        </w:tc>
        <w:tc>
          <w:tcPr>
            <w:tcW w:w="1908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на автомобильном транспорте в отчетном году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Б.9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направленных в органы прокуратуры заявлений о согласовании проведения контрольных мероприятий, по которым органами прокуратуры отказано в согласовании, за отчетный период</w:t>
            </w: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Б.9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КЗОПОС)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Б.9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направленных в органы прокуратуры заявлений о согласовании проведения контрольных мероприятий, по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lastRenderedPageBreak/>
              <w:t>которым органами прокуратуры отказано в согласовании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(КЗОПОС),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</w:t>
            </w:r>
          </w:p>
        </w:tc>
        <w:tc>
          <w:tcPr>
            <w:tcW w:w="1908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на автомобильном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транспорте в отчетном году 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Б.10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Общее количество учтенных объектов контроля на конец отчетного периода</w:t>
            </w: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Б.10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КУОК)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Б.10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учтенных объектов контроля на конец отчетного периода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(КУОК)</w:t>
            </w:r>
          </w:p>
        </w:tc>
        <w:tc>
          <w:tcPr>
            <w:tcW w:w="1908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учёта объектов контроля на конец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отчетного года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Б.11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за отчетный период</w:t>
            </w: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Б.11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КИЗ)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Б.11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(КИЗ),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за отчетный период</w:t>
            </w:r>
          </w:p>
        </w:tc>
        <w:tc>
          <w:tcPr>
            <w:tcW w:w="1908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на автомобильном транспорте в отчетном году</w:t>
            </w:r>
          </w:p>
        </w:tc>
      </w:tr>
      <w:tr w:rsidR="00B808D4" w:rsidRPr="0082585B" w:rsidTr="007F2702">
        <w:trPr>
          <w:gridAfter w:val="1"/>
          <w:wAfter w:w="41" w:type="dxa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Б.12</w:t>
            </w:r>
          </w:p>
        </w:tc>
        <w:tc>
          <w:tcPr>
            <w:tcW w:w="4677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по которым принято решение об удовлетворении заявленных требований, за отчетный период</w:t>
            </w:r>
          </w:p>
        </w:tc>
        <w:tc>
          <w:tcPr>
            <w:tcW w:w="170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Б.12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КУИЗ)</w:t>
            </w:r>
          </w:p>
        </w:tc>
        <w:tc>
          <w:tcPr>
            <w:tcW w:w="3479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Б.12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по которым принято решение об удовлетворении заявленных 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(КУИЗ),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за отчетный период</w:t>
            </w:r>
          </w:p>
        </w:tc>
        <w:tc>
          <w:tcPr>
            <w:tcW w:w="1908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42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на автомобильном транспорте в отчетном году</w:t>
            </w:r>
          </w:p>
        </w:tc>
      </w:tr>
    </w:tbl>
    <w:p w:rsidR="00B808D4" w:rsidRPr="0082585B" w:rsidRDefault="00B808D4" w:rsidP="00C769BF">
      <w:pPr>
        <w:pageBreakBefore/>
        <w:widowControl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2585B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УТВЕРЖДЕНО</w:t>
      </w:r>
    </w:p>
    <w:p w:rsidR="00B808D4" w:rsidRPr="0082585B" w:rsidRDefault="00B808D4" w:rsidP="00C769BF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>решением совета депутатов</w:t>
      </w:r>
    </w:p>
    <w:p w:rsidR="00B808D4" w:rsidRPr="0082585B" w:rsidRDefault="00B808D4" w:rsidP="00C769B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2585B">
        <w:rPr>
          <w:rFonts w:ascii="Times New Roman" w:hAnsi="Times New Roman"/>
          <w:sz w:val="24"/>
          <w:szCs w:val="24"/>
        </w:rPr>
        <w:t>муниципального образования</w:t>
      </w:r>
    </w:p>
    <w:p w:rsidR="0078007B" w:rsidRPr="0082585B" w:rsidRDefault="0078007B" w:rsidP="00C769B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2585B">
        <w:rPr>
          <w:rFonts w:ascii="Times New Roman" w:hAnsi="Times New Roman"/>
          <w:sz w:val="24"/>
          <w:szCs w:val="24"/>
        </w:rPr>
        <w:t xml:space="preserve">«Светогорское городское поселение» </w:t>
      </w:r>
    </w:p>
    <w:p w:rsidR="00B808D4" w:rsidRPr="0082585B" w:rsidRDefault="0078007B" w:rsidP="00C769B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2585B">
        <w:rPr>
          <w:rFonts w:ascii="Times New Roman" w:hAnsi="Times New Roman"/>
          <w:sz w:val="24"/>
          <w:szCs w:val="24"/>
        </w:rPr>
        <w:t xml:space="preserve">Выборгского района </w:t>
      </w:r>
      <w:r w:rsidR="00B808D4" w:rsidRPr="0082585B">
        <w:rPr>
          <w:rFonts w:ascii="Times New Roman" w:hAnsi="Times New Roman"/>
          <w:sz w:val="24"/>
          <w:szCs w:val="24"/>
        </w:rPr>
        <w:t>Ленинградской области</w:t>
      </w:r>
    </w:p>
    <w:p w:rsidR="00B808D4" w:rsidRPr="0082585B" w:rsidRDefault="00A76B4D" w:rsidP="00C769B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22.03.</w:t>
      </w:r>
      <w:r w:rsidR="00B808D4" w:rsidRPr="0082585B">
        <w:rPr>
          <w:rFonts w:ascii="Times New Roman" w:hAnsi="Times New Roman"/>
          <w:sz w:val="24"/>
          <w:szCs w:val="24"/>
        </w:rPr>
        <w:t>2022 года №</w:t>
      </w:r>
      <w:r w:rsidR="00C3564D">
        <w:rPr>
          <w:rFonts w:ascii="Times New Roman" w:hAnsi="Times New Roman"/>
          <w:sz w:val="24"/>
          <w:szCs w:val="24"/>
        </w:rPr>
        <w:t xml:space="preserve"> 9</w:t>
      </w:r>
    </w:p>
    <w:p w:rsidR="00B808D4" w:rsidRPr="0082585B" w:rsidRDefault="00B808D4" w:rsidP="00C769BF">
      <w:pPr>
        <w:widowControl w:val="0"/>
        <w:spacing w:before="120"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2585B">
        <w:rPr>
          <w:rFonts w:ascii="Times New Roman" w:hAnsi="Times New Roman"/>
          <w:color w:val="000000"/>
          <w:sz w:val="24"/>
          <w:szCs w:val="24"/>
          <w:lang w:eastAsia="ru-RU"/>
        </w:rPr>
        <w:t>приложение 2</w:t>
      </w:r>
    </w:p>
    <w:p w:rsidR="00B808D4" w:rsidRPr="0082585B" w:rsidRDefault="00B808D4" w:rsidP="00C769BF">
      <w:pPr>
        <w:spacing w:before="240" w:after="0" w:line="240" w:lineRule="auto"/>
        <w:ind w:left="709"/>
        <w:jc w:val="center"/>
        <w:rPr>
          <w:rFonts w:ascii="Times New Roman" w:hAnsi="Times New Roman"/>
          <w:bCs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 xml:space="preserve">Ключевые и индикативные показатели при осуществлении </w:t>
      </w:r>
      <w:r w:rsidRPr="0082585B">
        <w:rPr>
          <w:rFonts w:ascii="Times New Roman" w:hAnsi="Times New Roman"/>
          <w:bCs/>
          <w:sz w:val="24"/>
          <w:szCs w:val="24"/>
          <w:lang w:eastAsia="ru-RU"/>
        </w:rPr>
        <w:t xml:space="preserve">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 в границах муниципального образования </w:t>
      </w:r>
      <w:r w:rsidR="0078007B" w:rsidRPr="0082585B">
        <w:rPr>
          <w:rFonts w:ascii="Times New Roman" w:hAnsi="Times New Roman"/>
          <w:sz w:val="24"/>
          <w:szCs w:val="24"/>
        </w:rPr>
        <w:t>«Светогорское городское поселение»</w:t>
      </w:r>
      <w:r w:rsidR="00A76B4D">
        <w:rPr>
          <w:rFonts w:ascii="Times New Roman" w:hAnsi="Times New Roman"/>
          <w:sz w:val="24"/>
          <w:szCs w:val="24"/>
        </w:rPr>
        <w:t xml:space="preserve"> </w:t>
      </w:r>
      <w:r w:rsidR="0078007B" w:rsidRPr="0082585B">
        <w:rPr>
          <w:rFonts w:ascii="Times New Roman" w:hAnsi="Times New Roman"/>
          <w:sz w:val="24"/>
          <w:szCs w:val="24"/>
        </w:rPr>
        <w:t xml:space="preserve">Выборгского района </w:t>
      </w:r>
      <w:r w:rsidRPr="0082585B">
        <w:rPr>
          <w:rFonts w:ascii="Times New Roman" w:hAnsi="Times New Roman"/>
          <w:bCs/>
          <w:sz w:val="24"/>
          <w:szCs w:val="24"/>
          <w:lang w:eastAsia="ru-RU"/>
        </w:rPr>
        <w:t>Ленинградской области</w:t>
      </w:r>
    </w:p>
    <w:p w:rsidR="00B808D4" w:rsidRPr="0082585B" w:rsidRDefault="00B808D4" w:rsidP="00C769BF">
      <w:pPr>
        <w:spacing w:after="0" w:line="240" w:lineRule="auto"/>
        <w:ind w:left="709"/>
        <w:jc w:val="center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14884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851"/>
        <w:gridCol w:w="3284"/>
        <w:gridCol w:w="1800"/>
        <w:gridCol w:w="3846"/>
        <w:gridCol w:w="2160"/>
        <w:gridCol w:w="2943"/>
      </w:tblGrid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Индекс показателя</w:t>
            </w:r>
          </w:p>
        </w:tc>
        <w:tc>
          <w:tcPr>
            <w:tcW w:w="3284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800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Формула расчета</w:t>
            </w:r>
          </w:p>
        </w:tc>
        <w:tc>
          <w:tcPr>
            <w:tcW w:w="3846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Комментарии (интерпретация значений)</w:t>
            </w:r>
          </w:p>
        </w:tc>
        <w:tc>
          <w:tcPr>
            <w:tcW w:w="2160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Целевые значения показателей</w:t>
            </w:r>
          </w:p>
        </w:tc>
        <w:tc>
          <w:tcPr>
            <w:tcW w:w="294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Источник данных для определения значения показателя</w:t>
            </w:r>
          </w:p>
        </w:tc>
      </w:tr>
      <w:tr w:rsidR="00B808D4" w:rsidRPr="0082585B" w:rsidTr="00A76B4D">
        <w:tc>
          <w:tcPr>
            <w:tcW w:w="14884" w:type="dxa"/>
            <w:gridSpan w:val="6"/>
            <w:shd w:val="clear" w:color="auto" w:fill="FFFFFF"/>
            <w:vAlign w:val="center"/>
          </w:tcPr>
          <w:p w:rsidR="00B808D4" w:rsidRPr="0082585B" w:rsidRDefault="00B808D4" w:rsidP="0052413F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Ключевые показатели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14033" w:type="dxa"/>
            <w:gridSpan w:val="5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Показатели результативности, отражающие уровень минимизации вреда (ущерба) охраняемым законом ценностям, уровень устранения риска причинения вреда (ущерба)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А.1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Стоимость неисполненных </w:t>
            </w:r>
            <w:r w:rsidR="00575126"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>в отчетном году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мероприятий по строительству, реконструкции и (или) модернизации объектов теплоснабжения, необходимых для развития, повышения надежности и энергетической эффективности системы теплоснабжения, определенных для нее в схеме теплоснабжения </w:t>
            </w:r>
          </w:p>
        </w:tc>
        <w:tc>
          <w:tcPr>
            <w:tcW w:w="1800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А.1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НМСР)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"https://internet.garant.ru/document/formula?revision=9112021519&amp;text=yl_u8vA9ISjKX-7y8OIvL9fNX_Hg7O7h6ykqKzEwMDAwMA=="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А.1 – сумма стоимости неисполненных </w:t>
            </w:r>
            <w:r w:rsidR="00575126"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>в отчетном году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всех мероприятий по строительству, реконструкции и (или) модернизации объектов теплоснабжения (НМСР), необходимых для развития, повышения надежности и энергетической эффективности системы теплоснабжения, определенных для нее в схеме теплоснабжения</w:t>
            </w:r>
          </w:p>
        </w:tc>
        <w:tc>
          <w:tcPr>
            <w:tcW w:w="2160" w:type="dxa"/>
            <w:shd w:val="clear" w:color="auto" w:fill="FFFFFF"/>
          </w:tcPr>
          <w:p w:rsidR="00B808D4" w:rsidRPr="0082585B" w:rsidRDefault="00214200" w:rsidP="0052413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D67E7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муниципального контроля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за исполнением единой теплоснабжающей организацией обязательств в течение отчетного года, мероприятия, определенные в схеме теплоснабжения и обязательные к выполнению в течение отчетного года</w:t>
            </w:r>
          </w:p>
        </w:tc>
      </w:tr>
      <w:tr w:rsidR="00B808D4" w:rsidRPr="0082585B" w:rsidTr="00A76B4D">
        <w:tc>
          <w:tcPr>
            <w:tcW w:w="14884" w:type="dxa"/>
            <w:gridSpan w:val="6"/>
            <w:shd w:val="clear" w:color="auto" w:fill="FFFFFF"/>
            <w:vAlign w:val="center"/>
          </w:tcPr>
          <w:p w:rsidR="00B808D4" w:rsidRPr="0082585B" w:rsidRDefault="00B808D4" w:rsidP="0052413F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Индикативные показатели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</w:t>
            </w:r>
          </w:p>
        </w:tc>
        <w:tc>
          <w:tcPr>
            <w:tcW w:w="14033" w:type="dxa"/>
            <w:gridSpan w:val="5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Показатели эффективности, применяемые для мониторинга контрольной деятельности, её анализа, выявления проблем, возникающих при её осуществлении, и определения причин их возникновения, характеризующих соотношение между степенью устранения риска причинения вреда (ущерба) и объемом трудовых, материальных и финансовых ресурсов, а также уровень вмешательства в деятельность контролируемых лиц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bookmarkStart w:id="1" w:name="_Hlk90465885"/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внеплановых контрольных мероприятий, проведенных за отчетный период</w:t>
            </w:r>
          </w:p>
        </w:tc>
        <w:tc>
          <w:tcPr>
            <w:tcW w:w="1800" w:type="dxa"/>
            <w:shd w:val="clear" w:color="auto" w:fill="FFFFFF"/>
          </w:tcPr>
          <w:p w:rsidR="00B63517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 =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КВМ)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 определяется как сумма вне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плановых контрольных мероприятий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(КВМ),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за исполнением единой теплоснабжающей организацией обязательств в отчетном году 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5241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Б.2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524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внеплановых контрольных мероприятий, проведенных на основании выявления соответствия объекта контроля параметрам, утвержденным индикаторами риска нарушения обязательных требований, или отклонения объекта контроля от таких параметров, за отчетный период</w:t>
            </w:r>
          </w:p>
        </w:tc>
        <w:tc>
          <w:tcPr>
            <w:tcW w:w="1800" w:type="dxa"/>
            <w:shd w:val="clear" w:color="auto" w:fill="FFFFFF"/>
          </w:tcPr>
          <w:p w:rsidR="00B808D4" w:rsidRPr="0082585B" w:rsidRDefault="00B808D4" w:rsidP="005241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Б.2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КВМИР)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524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Б.2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>внеплановых контрольных мероприятий, проведенных на основании выявления соответствия объекта контроля параметрам, утвержденным индикаторами риска нарушения обязательных требований, или отклонения объекта контроля от таких параметров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(КВМИР),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5241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5241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524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за исполнением единой теплоснабжающей организацией обязательств в отчетном году 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Б.3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Общее количество контрольных мероприятий за отчетный период</w:t>
            </w:r>
          </w:p>
        </w:tc>
        <w:tc>
          <w:tcPr>
            <w:tcW w:w="1800" w:type="dxa"/>
            <w:shd w:val="clear" w:color="auto" w:fill="FFFFFF"/>
          </w:tcPr>
          <w:p w:rsidR="00B63517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Б.3 =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КМ)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Б.3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>контрольных мероприятий за отчетный период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за исполнением единой теплоснабжающей организацией обязательств в отчетном году 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Б.4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предостережений о недопустимости нарушения обязательных требований, объявленных за отчетный период</w:t>
            </w:r>
          </w:p>
        </w:tc>
        <w:tc>
          <w:tcPr>
            <w:tcW w:w="1800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Б.4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КПНН)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Б.4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>предостережений о недопустимости нарушения обязательных 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(КПНН),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период.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за исполнением единой теплоснабжающей организацией обязательств в отчетном году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Б.5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контрольных мероприятий, по результатам которых выявлены нарушения обязательных требований, за отчетный период</w:t>
            </w:r>
          </w:p>
        </w:tc>
        <w:tc>
          <w:tcPr>
            <w:tcW w:w="1800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Б.5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КМНОТ)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Б.5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контрольных мероприятий, по результатам которых выявлены нарушения обязательных 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(КМНОТ),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период.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за исполнением единой теплоснабжающей организацией обязательств в отчетном году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Б.6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контрольных мероприятий, по итогам которых возбуждены дела об административных правонарушениях, за отчетный период</w:t>
            </w:r>
          </w:p>
        </w:tc>
        <w:tc>
          <w:tcPr>
            <w:tcW w:w="1800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Б.6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КМАП)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Б.6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контрольных мероприятий, по итогам которых возбуждены дела об административных правонарушениях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(КМАП),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период.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за исполнением единой теплоснабжающей организацией обязательств в отчетном году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Б.7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Сумма административных штрафов, наложенных по результатам контрольных мероприятий, за отчетный период</w:t>
            </w:r>
          </w:p>
        </w:tc>
        <w:tc>
          <w:tcPr>
            <w:tcW w:w="1800" w:type="dxa"/>
            <w:shd w:val="clear" w:color="auto" w:fill="FFFFFF"/>
          </w:tcPr>
          <w:p w:rsidR="00B63517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Б.7 =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АШ)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Б.7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административных штрафов, наложенных по результатам контрольных мероприятий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(АШ),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период.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за исполнением единой теплоснабжающей организацией обязательств в отчетном году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Б.8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проведенных за отчетный период профилактических мероприятий</w:t>
            </w:r>
          </w:p>
        </w:tc>
        <w:tc>
          <w:tcPr>
            <w:tcW w:w="1800" w:type="dxa"/>
            <w:shd w:val="clear" w:color="auto" w:fill="FFFFFF"/>
          </w:tcPr>
          <w:p w:rsidR="00B63517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Б.8 =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ПМ)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>Б.8= определяется как сумма профилактических мероприятий (ПМ), проведенных за отчетный период.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за исполнением единой теплоснабжающей организацией обязательств в отчетном году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Б.9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направленных в органы прокуратуры заявлений о согласовании проведения контрольных мероприятий, за отчетный период</w:t>
            </w:r>
          </w:p>
        </w:tc>
        <w:tc>
          <w:tcPr>
            <w:tcW w:w="1800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Б.9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(КЗОП)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Б.9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направленных в органы прокуратуры заявлений о согласовании проведения контрольных мероприятий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(КЗОП),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за исполнением единой теплоснабжающей организацией обязательств в отчетном году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5241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Б.10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52413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Количество направленных в органы прокуратуры заявлений о согласовании проведения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lastRenderedPageBreak/>
              <w:t>контрольных мероприятий, по которым органами прокуратуры отказано в согласовании, за отчетный период</w:t>
            </w:r>
          </w:p>
        </w:tc>
        <w:tc>
          <w:tcPr>
            <w:tcW w:w="1800" w:type="dxa"/>
            <w:shd w:val="clear" w:color="auto" w:fill="FFFFFF"/>
          </w:tcPr>
          <w:p w:rsidR="00B808D4" w:rsidRPr="0082585B" w:rsidRDefault="00B808D4" w:rsidP="00B63517">
            <w:pPr>
              <w:spacing w:after="0" w:line="240" w:lineRule="auto"/>
              <w:ind w:left="-174" w:hanging="32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Б.10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КЗОПОС)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524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Б.10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направленных в органы прокуратуры заявлений о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lastRenderedPageBreak/>
              <w:t>согласовании проведения контрольных мероприятий, по которым органами прокуратуры отказано в согласовании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(КЗОПОС),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5241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Целевое </w:t>
            </w:r>
          </w:p>
          <w:p w:rsidR="00B808D4" w:rsidRPr="0082585B" w:rsidRDefault="00B808D4" w:rsidP="005241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524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за исполнением единой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теплоснабжающей организацией обязательств в отчетном году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5241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Б.11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524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Общее количество учтенных объектов контроля на конец отчетного периода</w:t>
            </w:r>
          </w:p>
        </w:tc>
        <w:tc>
          <w:tcPr>
            <w:tcW w:w="1800" w:type="dxa"/>
            <w:shd w:val="clear" w:color="auto" w:fill="FFFFFF"/>
          </w:tcPr>
          <w:p w:rsidR="00B808D4" w:rsidRPr="0082585B" w:rsidRDefault="00B808D4" w:rsidP="005241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Б.11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КУОК)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524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Б.11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учтенных объектов контроля на конец отчетного периода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(КУОК)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5241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52413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52413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учёта объектов контроля на конец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отчетного года 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Б.12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за отчетный период</w:t>
            </w:r>
          </w:p>
        </w:tc>
        <w:tc>
          <w:tcPr>
            <w:tcW w:w="1800" w:type="dxa"/>
            <w:shd w:val="clear" w:color="auto" w:fill="FFFFFF"/>
          </w:tcPr>
          <w:p w:rsidR="00B63517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Б.12 =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КИЗ)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Б.12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(КИЗ),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за отчетный период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за исполнением единой теплоснабжающей организацией обязательств в отчетном году</w:t>
            </w:r>
          </w:p>
        </w:tc>
      </w:tr>
      <w:tr w:rsidR="00B808D4" w:rsidRPr="0082585B" w:rsidTr="00A76B4D">
        <w:tc>
          <w:tcPr>
            <w:tcW w:w="851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Б.13</w:t>
            </w:r>
          </w:p>
        </w:tc>
        <w:tc>
          <w:tcPr>
            <w:tcW w:w="3284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по которым принято решение об удовлетворении заявленных требований, за отчетный период</w:t>
            </w:r>
          </w:p>
        </w:tc>
        <w:tc>
          <w:tcPr>
            <w:tcW w:w="1800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Б.13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КУИЗ)</w:t>
            </w:r>
          </w:p>
        </w:tc>
        <w:tc>
          <w:tcPr>
            <w:tcW w:w="384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Б.13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по которым принято решение об удовлетворении заявленных 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(КУИЗ),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за отчетный период</w:t>
            </w:r>
          </w:p>
        </w:tc>
        <w:tc>
          <w:tcPr>
            <w:tcW w:w="2160" w:type="dxa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943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за исполнением единой теплоснабжающей организацией обязательств в отчетном году</w:t>
            </w:r>
          </w:p>
        </w:tc>
      </w:tr>
    </w:tbl>
    <w:bookmarkEnd w:id="1"/>
    <w:p w:rsidR="00B808D4" w:rsidRPr="0082585B" w:rsidRDefault="00B808D4" w:rsidP="0052413F">
      <w:pPr>
        <w:pageBreakBefore/>
        <w:widowControl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2585B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УТВЕРЖДЕНО</w:t>
      </w:r>
    </w:p>
    <w:p w:rsidR="00B808D4" w:rsidRPr="0082585B" w:rsidRDefault="00B808D4" w:rsidP="0052413F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>решением совета депутатов</w:t>
      </w:r>
    </w:p>
    <w:p w:rsidR="00B808D4" w:rsidRPr="0082585B" w:rsidRDefault="00B808D4" w:rsidP="0052413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2585B">
        <w:rPr>
          <w:rFonts w:ascii="Times New Roman" w:hAnsi="Times New Roman"/>
          <w:sz w:val="24"/>
          <w:szCs w:val="24"/>
        </w:rPr>
        <w:t>муниципального образования</w:t>
      </w:r>
    </w:p>
    <w:p w:rsidR="0053528D" w:rsidRPr="0082585B" w:rsidRDefault="0053528D" w:rsidP="0052413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2585B">
        <w:rPr>
          <w:rFonts w:ascii="Times New Roman" w:hAnsi="Times New Roman"/>
          <w:sz w:val="24"/>
          <w:szCs w:val="24"/>
        </w:rPr>
        <w:t xml:space="preserve">«Светогорское городское поселение» </w:t>
      </w:r>
    </w:p>
    <w:p w:rsidR="00B808D4" w:rsidRPr="0082585B" w:rsidRDefault="0053528D" w:rsidP="0052413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2585B">
        <w:rPr>
          <w:rFonts w:ascii="Times New Roman" w:hAnsi="Times New Roman"/>
          <w:sz w:val="24"/>
          <w:szCs w:val="24"/>
        </w:rPr>
        <w:t xml:space="preserve">Выборгского района </w:t>
      </w:r>
      <w:r w:rsidR="00B808D4" w:rsidRPr="0082585B">
        <w:rPr>
          <w:rFonts w:ascii="Times New Roman" w:hAnsi="Times New Roman"/>
          <w:sz w:val="24"/>
          <w:szCs w:val="24"/>
        </w:rPr>
        <w:t>Ленинградской области</w:t>
      </w:r>
    </w:p>
    <w:p w:rsidR="00B808D4" w:rsidRPr="0082585B" w:rsidRDefault="00B63517" w:rsidP="0052413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22.03.</w:t>
      </w:r>
      <w:r w:rsidR="00B808D4" w:rsidRPr="0082585B">
        <w:rPr>
          <w:rFonts w:ascii="Times New Roman" w:hAnsi="Times New Roman"/>
          <w:sz w:val="24"/>
          <w:szCs w:val="24"/>
        </w:rPr>
        <w:t>2022 года №</w:t>
      </w:r>
      <w:r w:rsidR="00C3564D">
        <w:rPr>
          <w:rFonts w:ascii="Times New Roman" w:hAnsi="Times New Roman"/>
          <w:sz w:val="24"/>
          <w:szCs w:val="24"/>
        </w:rPr>
        <w:t xml:space="preserve"> 9</w:t>
      </w:r>
    </w:p>
    <w:p w:rsidR="00B808D4" w:rsidRPr="0082585B" w:rsidRDefault="00B808D4" w:rsidP="0052413F">
      <w:pPr>
        <w:widowControl w:val="0"/>
        <w:spacing w:before="120"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2585B">
        <w:rPr>
          <w:rFonts w:ascii="Times New Roman" w:hAnsi="Times New Roman"/>
          <w:color w:val="000000"/>
          <w:sz w:val="24"/>
          <w:szCs w:val="24"/>
          <w:lang w:eastAsia="ru-RU"/>
        </w:rPr>
        <w:t>приложение 3</w:t>
      </w:r>
    </w:p>
    <w:p w:rsidR="00B808D4" w:rsidRPr="0082585B" w:rsidRDefault="00B808D4" w:rsidP="00F3191C">
      <w:pPr>
        <w:tabs>
          <w:tab w:val="left" w:pos="142"/>
          <w:tab w:val="left" w:pos="1418"/>
          <w:tab w:val="left" w:pos="13170"/>
        </w:tabs>
        <w:spacing w:before="240" w:after="120" w:line="240" w:lineRule="auto"/>
        <w:ind w:left="180" w:hanging="180"/>
        <w:jc w:val="center"/>
        <w:rPr>
          <w:rFonts w:ascii="Times New Roman" w:hAnsi="Times New Roman"/>
          <w:color w:val="010101"/>
          <w:sz w:val="24"/>
          <w:szCs w:val="24"/>
          <w:lang w:eastAsia="ru-RU"/>
        </w:rPr>
      </w:pPr>
      <w:r w:rsidRPr="0082585B">
        <w:rPr>
          <w:rFonts w:ascii="Times New Roman" w:hAnsi="Times New Roman"/>
          <w:color w:val="010101"/>
          <w:sz w:val="24"/>
          <w:szCs w:val="24"/>
          <w:lang w:eastAsia="ru-RU"/>
        </w:rPr>
        <w:t xml:space="preserve">Ключевые и индикативные показатели, применяемые при осуществлении муниципального земельного контроля на территории муниципального образования </w:t>
      </w:r>
      <w:r w:rsidR="0053528D" w:rsidRPr="0082585B">
        <w:rPr>
          <w:rFonts w:ascii="Times New Roman" w:hAnsi="Times New Roman"/>
          <w:sz w:val="24"/>
          <w:szCs w:val="24"/>
        </w:rPr>
        <w:t>«Светогорское городское поселение»</w:t>
      </w:r>
      <w:r w:rsidR="00B63517">
        <w:rPr>
          <w:rFonts w:ascii="Times New Roman" w:hAnsi="Times New Roman"/>
          <w:sz w:val="24"/>
          <w:szCs w:val="24"/>
        </w:rPr>
        <w:t xml:space="preserve"> </w:t>
      </w:r>
      <w:r w:rsidR="0053528D" w:rsidRPr="0082585B">
        <w:rPr>
          <w:rFonts w:ascii="Times New Roman" w:hAnsi="Times New Roman"/>
          <w:sz w:val="24"/>
          <w:szCs w:val="24"/>
        </w:rPr>
        <w:t xml:space="preserve">Выборгского района </w:t>
      </w:r>
      <w:r w:rsidRPr="0082585B">
        <w:rPr>
          <w:rFonts w:ascii="Times New Roman" w:hAnsi="Times New Roman"/>
          <w:color w:val="010101"/>
          <w:sz w:val="24"/>
          <w:szCs w:val="24"/>
          <w:lang w:eastAsia="ru-RU"/>
        </w:rPr>
        <w:t>Ленинградской области</w:t>
      </w:r>
    </w:p>
    <w:tbl>
      <w:tblPr>
        <w:tblW w:w="14884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993"/>
        <w:gridCol w:w="4536"/>
        <w:gridCol w:w="1323"/>
        <w:gridCol w:w="180"/>
        <w:gridCol w:w="3240"/>
        <w:gridCol w:w="832"/>
        <w:gridCol w:w="1644"/>
        <w:gridCol w:w="2136"/>
      </w:tblGrid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Индекс показателя</w:t>
            </w:r>
          </w:p>
        </w:tc>
        <w:tc>
          <w:tcPr>
            <w:tcW w:w="4536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ind w:left="364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Наименование </w:t>
            </w:r>
          </w:p>
          <w:p w:rsidR="00B808D4" w:rsidRPr="0082585B" w:rsidRDefault="00B808D4" w:rsidP="00C769BF">
            <w:pPr>
              <w:spacing w:after="0" w:line="240" w:lineRule="auto"/>
              <w:ind w:left="-11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показателя</w:t>
            </w:r>
          </w:p>
        </w:tc>
        <w:tc>
          <w:tcPr>
            <w:tcW w:w="132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Формула расчета</w:t>
            </w:r>
          </w:p>
        </w:tc>
        <w:tc>
          <w:tcPr>
            <w:tcW w:w="4252" w:type="dxa"/>
            <w:gridSpan w:val="3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Комментарии (интерпретация значений)</w:t>
            </w:r>
          </w:p>
        </w:tc>
        <w:tc>
          <w:tcPr>
            <w:tcW w:w="1644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Целевые значения показателей</w:t>
            </w:r>
          </w:p>
        </w:tc>
        <w:tc>
          <w:tcPr>
            <w:tcW w:w="2136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Источник данных для определения значения показателя</w:t>
            </w:r>
          </w:p>
        </w:tc>
      </w:tr>
      <w:tr w:rsidR="00B808D4" w:rsidRPr="0082585B" w:rsidTr="00B63517">
        <w:tc>
          <w:tcPr>
            <w:tcW w:w="14884" w:type="dxa"/>
            <w:gridSpan w:val="8"/>
            <w:shd w:val="clear" w:color="auto" w:fill="FFFFFF"/>
            <w:vAlign w:val="center"/>
          </w:tcPr>
          <w:p w:rsidR="00B808D4" w:rsidRPr="0082585B" w:rsidRDefault="00B808D4" w:rsidP="00F3191C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Ключевые показатели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А.1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ind w:left="-15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Стоимость невыплаченной арендной платы за использование самовольно занятых земельных участков, находящихся в государственной или муниципальной собственности</w:t>
            </w:r>
          </w:p>
        </w:tc>
        <w:tc>
          <w:tcPr>
            <w:tcW w:w="1323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А.1=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НАП)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"https://internet.garant.ru/document/formula?revision=9112021519&amp;text=yl_u8vA9ISjKX-7y8OIvL9fNX_Hg7O7h6ykqKzEwMDAwMA=="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4252" w:type="dxa"/>
            <w:gridSpan w:val="3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А.1 определяется как сумма невыплаченной в течение отчетного года арендной платы (НАП) за использование самовольно занятых земельных участков, находящихся в государственной или муниципальной собственности (в тыс. руб.). Расчет невыплаченной арендной платы осуществляется в соответствии с утвержденными методиками для предоставления земельных участков, государственная собственность на которые не разграничена, или соответственно земельных участков, находящихся в муниципальной собственности, при их предоставлении без проведения торгов</w:t>
            </w:r>
          </w:p>
        </w:tc>
        <w:tc>
          <w:tcPr>
            <w:tcW w:w="1644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менее или равно 100 </w:t>
            </w:r>
            <w:proofErr w:type="spellStart"/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тыс.руб</w:t>
            </w:r>
            <w:proofErr w:type="spellEnd"/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ind w:right="142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земельного контроля в течение отчетного года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А.2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Величина недоплаченного земельного налога в связи с использованием земельных  участков не по целевому назначению и выплатой земельного налога по не скорректированной (с учетом фактического использования земельного участка) его кадастровой стоимости</w:t>
            </w:r>
          </w:p>
        </w:tc>
        <w:tc>
          <w:tcPr>
            <w:tcW w:w="1323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А.2 =</w:t>
            </w:r>
          </w:p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НЗН)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"https://internet.garant.ru/document/formula?revision=9112021519&amp;text=yl_u8vA9ISjKX-7y8OIvL9fNX_Hg7O7h6ykqKzEwMDAwMA=="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4252" w:type="dxa"/>
            <w:gridSpan w:val="3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А.2 определяется как сумма недоплаченного в течение отчетного года земельного налога (НЗН) в связи с использованием земельных участков не по целевому назначению и выплатой земельного налога по не скорректированной (с учетом фактического использования земельного участка) его кадастровой стоимости (в тыс. руб.)</w:t>
            </w:r>
          </w:p>
        </w:tc>
        <w:tc>
          <w:tcPr>
            <w:tcW w:w="1644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менее или равно 215 </w:t>
            </w:r>
            <w:proofErr w:type="spellStart"/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тыс.руб</w:t>
            </w:r>
            <w:proofErr w:type="spellEnd"/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земельного контроля в течение отчетного года</w:t>
            </w:r>
          </w:p>
        </w:tc>
      </w:tr>
      <w:tr w:rsidR="00B808D4" w:rsidRPr="0082585B" w:rsidTr="00B63517">
        <w:tc>
          <w:tcPr>
            <w:tcW w:w="14884" w:type="dxa"/>
            <w:gridSpan w:val="8"/>
            <w:shd w:val="clear" w:color="auto" w:fill="FFFFFF"/>
            <w:vAlign w:val="center"/>
          </w:tcPr>
          <w:p w:rsidR="00B808D4" w:rsidRPr="0082585B" w:rsidRDefault="00B808D4" w:rsidP="00F3191C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Индикативные показатели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13891" w:type="dxa"/>
            <w:gridSpan w:val="7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Показатели эффективности, применяемые для мониторинга контрольной деятельности, её анализа, выявления проблем, возникающих при её осуществлении, и определения причин их возникновения, характеризующих соотношение между степенью устранения риска причинения вреда (ущерба) и объемом трудовых, материальных и финансовых ресурсов, а также уровень вмешательства в деятельность контролируемых лиц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>Б.1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плановых контрольных мероприятий, проведенных за отчетный период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КПМ)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ind w:right="128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плановых контрольных мероприятий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(КПМ),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земельного контроля в отчетном году 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Б.2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внеплановых контрольных мероприятий, проведенных за отчетный период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Б.2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КВМ)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ind w:right="128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Б.2 определяется как сумма вне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плановых контрольных мероприятий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(КВМ),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земельного контроля в отчетном году 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Б.3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проведенных профилактических мероприятий за отчетный период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Б.3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ПМ)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ind w:right="128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Б.3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проведенных профилактических мероприятий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земельного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контроля в отчетном году 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Б.4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предостережений о недопустимости нарушения обязательных требований, за отчетный период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Б.4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КПНН)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ind w:right="128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Б.4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>предостережений о недопустимости нарушения обязательных 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(КПНН),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период.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земельного контроля в отчетном году 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Б.5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53528D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Количество обращений граждан </w:t>
            </w:r>
            <w:r w:rsidR="00B808D4" w:rsidRPr="0082585B">
              <w:rPr>
                <w:rFonts w:ascii="Times New Roman" w:hAnsi="Times New Roman"/>
                <w:sz w:val="24"/>
                <w:szCs w:val="24"/>
              </w:rPr>
              <w:t>и организаций о нарушении обязательных требований, поступивших в орган муниципального контроля за отчетный период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Б.5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ind w:right="128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Б.5 определяется как сумма </w:t>
            </w:r>
            <w:r w:rsidR="0053528D" w:rsidRPr="0082585B">
              <w:rPr>
                <w:rFonts w:ascii="Times New Roman" w:hAnsi="Times New Roman"/>
                <w:sz w:val="24"/>
                <w:szCs w:val="24"/>
              </w:rPr>
              <w:t xml:space="preserve">обращений граждан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и организаций о нарушении обязательных требований (КО), поступивших в орган муниципального контроля за отчетный период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земельного контроля в отчетном году 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Б.6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контрольных мероприятий, по итогам которых возбуждены дела об административных правонарушениях, за отчетный период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Б.6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КМАП)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Б.6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контрольных мероприятий, по итогам которых возбуждены дела об административных правонарушениях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(КМАП),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период.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земельного контроля в отчетном году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Б.7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Сумма административных штрафов, наложенных по результатам контрольных мероприятий, за отчетный период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Б.7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(АШ)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Б.7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административных штрафов, наложенных по результатам контрольных мероприятий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(АШ),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период.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земельного контроля в отчетном году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Б.8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устраненных нарушений обязательных требований, за отчетный период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Б.8=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Sum</w:t>
            </w:r>
            <w:proofErr w:type="spellEnd"/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(УНОТ)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C769BF">
            <w:pPr>
              <w:spacing w:line="240" w:lineRule="auto"/>
              <w:ind w:right="12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>Б.8 определяется как сумма устраненных нарушений обязательных требований, за отчетный период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C769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C769B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земельного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контроля в отчетном году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Б.9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направленных в органы прокуратуры заявлений о согласовании проведения контрольных мероприятий, по которым органами прокуратуры отказано в согласовании, за отчетный период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Б.9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КЗОПОС)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Б.9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направленных в органы прокуратуры заявлений о согласовании проведения контрольных мероприятий, по которым органами прокуратуры отказано в согласовании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(КЗОПОС),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период.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земельного контроля в отчетном году 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Б.10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за отчетный период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Б.10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КИЗ)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Б.10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(КИЗ),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за отчетный период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земельного контроля в отчетном году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Б.11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по которым принято решение об удовлетворении заявленных требований, за отчетный период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Б.11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КУИЗ)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Б.11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по которым принято решение об удовлетворении заявленных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lastRenderedPageBreak/>
              <w:t>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(КУИЗ),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за отчетный период.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Целевое </w:t>
            </w:r>
          </w:p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земельного контроля в отчетном году</w:t>
            </w:r>
          </w:p>
        </w:tc>
      </w:tr>
      <w:tr w:rsidR="00B808D4" w:rsidRPr="0082585B" w:rsidTr="00B63517"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Б.12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Количество выданных органом муниципального контроля предписаний об устранении нарушений обязательных требований, за отчетный период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Б.12=(КП)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>Б.12</w:t>
            </w:r>
            <w:r w:rsidRPr="0082585B">
              <w:rPr>
                <w:sz w:val="24"/>
                <w:szCs w:val="24"/>
              </w:rPr>
              <w:t xml:space="preserve">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>определяется как сумма выданных органом муниципального контроля предписаний об устранении нарушений обязательных требований(КП), за отчетный период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земельного контроля в отчетном году</w:t>
            </w:r>
          </w:p>
        </w:tc>
      </w:tr>
      <w:tr w:rsidR="00B808D4" w:rsidRPr="0082585B" w:rsidTr="00B63517">
        <w:trPr>
          <w:trHeight w:val="1963"/>
        </w:trPr>
        <w:tc>
          <w:tcPr>
            <w:tcW w:w="993" w:type="dxa"/>
            <w:shd w:val="clear" w:color="auto" w:fill="FFFFFF"/>
            <w:vAlign w:val="center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Б.13</w:t>
            </w:r>
          </w:p>
        </w:tc>
        <w:tc>
          <w:tcPr>
            <w:tcW w:w="45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10101"/>
                <w:sz w:val="24"/>
                <w:szCs w:val="24"/>
                <w:lang w:eastAsia="ru-RU"/>
              </w:rPr>
              <w:t>Количество поступивших возражений в отношении акта контрольного мероприятия, за отчетный период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03" w:type="dxa"/>
            <w:gridSpan w:val="2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Б.13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ВКМ)</w:t>
            </w:r>
          </w:p>
        </w:tc>
        <w:tc>
          <w:tcPr>
            <w:tcW w:w="3240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Б.13 определяется как сумма </w:t>
            </w:r>
            <w:r w:rsidRPr="0082585B">
              <w:rPr>
                <w:rFonts w:ascii="Times New Roman" w:hAnsi="Times New Roman"/>
                <w:color w:val="010101"/>
                <w:sz w:val="24"/>
                <w:szCs w:val="24"/>
                <w:lang w:eastAsia="ru-RU"/>
              </w:rPr>
              <w:t>поступивших возражений в отношении акта контрольного мероприятия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>(ВКМ), за отчетный период</w:t>
            </w:r>
          </w:p>
        </w:tc>
        <w:tc>
          <w:tcPr>
            <w:tcW w:w="2476" w:type="dxa"/>
            <w:gridSpan w:val="2"/>
            <w:shd w:val="clear" w:color="auto" w:fill="FFFFFF"/>
          </w:tcPr>
          <w:p w:rsidR="007F2702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B808D4" w:rsidRPr="0082585B" w:rsidRDefault="00B808D4" w:rsidP="00F3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2136" w:type="dxa"/>
            <w:shd w:val="clear" w:color="auto" w:fill="FFFFFF"/>
          </w:tcPr>
          <w:p w:rsidR="00B808D4" w:rsidRPr="0082585B" w:rsidRDefault="00B808D4" w:rsidP="00F3191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земельного контроля в отчетном году </w:t>
            </w:r>
          </w:p>
        </w:tc>
      </w:tr>
    </w:tbl>
    <w:p w:rsidR="00B808D4" w:rsidRPr="0082585B" w:rsidRDefault="00B808D4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Pr="0082585B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101EE" w:rsidRPr="0082585B" w:rsidRDefault="00B101EE" w:rsidP="00B101EE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lastRenderedPageBreak/>
        <w:t>УТВЕРЖДЕНО</w:t>
      </w:r>
    </w:p>
    <w:p w:rsidR="00B101EE" w:rsidRPr="0082585B" w:rsidRDefault="00B101EE" w:rsidP="00B101EE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>решением совета депутатов</w:t>
      </w:r>
    </w:p>
    <w:p w:rsidR="00B101EE" w:rsidRPr="0082585B" w:rsidRDefault="00B101EE" w:rsidP="00B101EE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>муниципального образования</w:t>
      </w:r>
    </w:p>
    <w:p w:rsidR="00B101EE" w:rsidRPr="0082585B" w:rsidRDefault="00B101EE" w:rsidP="00B101EE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 xml:space="preserve">«Светогорское городское поселение» </w:t>
      </w:r>
    </w:p>
    <w:p w:rsidR="00B101EE" w:rsidRPr="0082585B" w:rsidRDefault="00B101EE" w:rsidP="00B101EE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>Выборгского района Ленинградской области</w:t>
      </w:r>
    </w:p>
    <w:p w:rsidR="00B101EE" w:rsidRPr="0082585B" w:rsidRDefault="00B101EE" w:rsidP="00B101EE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B63517">
        <w:rPr>
          <w:rFonts w:ascii="Times New Roman" w:hAnsi="Times New Roman"/>
          <w:sz w:val="24"/>
          <w:szCs w:val="24"/>
          <w:lang w:eastAsia="ru-RU"/>
        </w:rPr>
        <w:t xml:space="preserve">от </w:t>
      </w:r>
      <w:r w:rsidR="00B63517" w:rsidRPr="00B63517">
        <w:rPr>
          <w:rFonts w:ascii="Times New Roman" w:hAnsi="Times New Roman"/>
          <w:sz w:val="24"/>
          <w:szCs w:val="24"/>
          <w:lang w:eastAsia="ru-RU"/>
        </w:rPr>
        <w:t xml:space="preserve"> 22.</w:t>
      </w:r>
      <w:r w:rsidR="00B63517">
        <w:rPr>
          <w:rFonts w:ascii="Times New Roman" w:hAnsi="Times New Roman"/>
          <w:sz w:val="24"/>
          <w:szCs w:val="24"/>
          <w:lang w:eastAsia="ru-RU"/>
        </w:rPr>
        <w:t>03.</w:t>
      </w:r>
      <w:proofErr w:type="gramEnd"/>
      <w:r w:rsidRPr="0082585B">
        <w:rPr>
          <w:rFonts w:ascii="Times New Roman" w:hAnsi="Times New Roman"/>
          <w:sz w:val="24"/>
          <w:szCs w:val="24"/>
          <w:lang w:eastAsia="ru-RU"/>
        </w:rPr>
        <w:t xml:space="preserve"> 2022 года №</w:t>
      </w:r>
      <w:r w:rsidR="00C3564D">
        <w:rPr>
          <w:rFonts w:ascii="Times New Roman" w:hAnsi="Times New Roman"/>
          <w:sz w:val="24"/>
          <w:szCs w:val="24"/>
          <w:lang w:eastAsia="ru-RU"/>
        </w:rPr>
        <w:t xml:space="preserve"> 9</w:t>
      </w:r>
    </w:p>
    <w:p w:rsidR="00664AE8" w:rsidRPr="0082585B" w:rsidRDefault="00B101EE" w:rsidP="00B101EE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>приложение 4</w:t>
      </w:r>
    </w:p>
    <w:p w:rsidR="001825F5" w:rsidRPr="0082585B" w:rsidRDefault="001825F5" w:rsidP="00664AE8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1825F5" w:rsidRPr="0082585B" w:rsidRDefault="001825F5" w:rsidP="00664AE8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64AE8" w:rsidRPr="0082585B" w:rsidRDefault="00664AE8" w:rsidP="00391A46">
      <w:pPr>
        <w:shd w:val="clear" w:color="auto" w:fill="FFFFFF"/>
        <w:spacing w:after="0" w:line="240" w:lineRule="auto"/>
        <w:ind w:right="93"/>
        <w:jc w:val="center"/>
        <w:rPr>
          <w:rFonts w:ascii="Times New Roman" w:hAnsi="Times New Roman"/>
          <w:i/>
          <w:iCs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>Ключевые и индикативные показатели мун</w:t>
      </w:r>
      <w:r w:rsidR="001825F5" w:rsidRPr="0082585B">
        <w:rPr>
          <w:rFonts w:ascii="Times New Roman" w:hAnsi="Times New Roman"/>
          <w:sz w:val="24"/>
          <w:szCs w:val="24"/>
          <w:lang w:eastAsia="ru-RU"/>
        </w:rPr>
        <w:t>иципального жилищного контроля</w:t>
      </w:r>
      <w:r w:rsidRPr="0082585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1825F5" w:rsidRPr="0082585B">
        <w:rPr>
          <w:rFonts w:ascii="Times New Roman" w:hAnsi="Times New Roman"/>
          <w:sz w:val="24"/>
          <w:szCs w:val="24"/>
          <w:lang w:eastAsia="ru-RU"/>
        </w:rPr>
        <w:t xml:space="preserve">на территории </w:t>
      </w:r>
      <w:r w:rsidR="00391A46" w:rsidRPr="0082585B">
        <w:rPr>
          <w:rFonts w:ascii="Times New Roman" w:hAnsi="Times New Roman"/>
          <w:sz w:val="24"/>
          <w:szCs w:val="24"/>
          <w:lang w:eastAsia="ru-RU"/>
        </w:rPr>
        <w:br/>
      </w:r>
      <w:r w:rsidR="001825F5" w:rsidRPr="0082585B">
        <w:rPr>
          <w:rFonts w:ascii="Times New Roman" w:hAnsi="Times New Roman"/>
          <w:sz w:val="24"/>
          <w:szCs w:val="24"/>
          <w:lang w:eastAsia="ru-RU"/>
        </w:rPr>
        <w:t>МО «Светогорское городское поселение» Выборгского района Ленинградской области</w:t>
      </w:r>
    </w:p>
    <w:p w:rsidR="001825F5" w:rsidRPr="0082585B" w:rsidRDefault="001825F5" w:rsidP="00664AE8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tbl>
      <w:tblPr>
        <w:tblW w:w="13628" w:type="dxa"/>
        <w:tblInd w:w="6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1471"/>
        <w:gridCol w:w="3060"/>
        <w:gridCol w:w="1620"/>
        <w:gridCol w:w="3600"/>
        <w:gridCol w:w="2014"/>
        <w:gridCol w:w="1863"/>
      </w:tblGrid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Индекс показателя</w:t>
            </w:r>
          </w:p>
        </w:tc>
        <w:tc>
          <w:tcPr>
            <w:tcW w:w="3060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620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Формула расчета</w:t>
            </w:r>
          </w:p>
        </w:tc>
        <w:tc>
          <w:tcPr>
            <w:tcW w:w="3600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Комментарии (интерпретация значений)</w:t>
            </w:r>
          </w:p>
        </w:tc>
        <w:tc>
          <w:tcPr>
            <w:tcW w:w="2014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Целевые значения показателей</w:t>
            </w:r>
          </w:p>
        </w:tc>
        <w:tc>
          <w:tcPr>
            <w:tcW w:w="1863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Источник данных для определения значения показателя</w:t>
            </w:r>
          </w:p>
        </w:tc>
      </w:tr>
      <w:tr w:rsidR="00442CFE" w:rsidRPr="0082585B" w:rsidTr="00B63517">
        <w:tc>
          <w:tcPr>
            <w:tcW w:w="13628" w:type="dxa"/>
            <w:gridSpan w:val="6"/>
            <w:shd w:val="clear" w:color="auto" w:fill="FFFFFF"/>
          </w:tcPr>
          <w:p w:rsidR="00442CFE" w:rsidRPr="0082585B" w:rsidRDefault="00442CFE" w:rsidP="00442CFE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Ключевые показатели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12157" w:type="dxa"/>
            <w:gridSpan w:val="5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Показатели результативности, отражающие уровень минимизации вреда (ущерба) охраняемым законом ценностям, уровень устранения риска причинения вреда (ущерба)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А.1</w:t>
            </w:r>
          </w:p>
        </w:tc>
        <w:tc>
          <w:tcPr>
            <w:tcW w:w="306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Стоимость восстановительного ремонта жилых помещений муниципального жилищного фонда</w:t>
            </w:r>
          </w:p>
        </w:tc>
        <w:tc>
          <w:tcPr>
            <w:tcW w:w="162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А.1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СВР)</w:t>
            </w:r>
          </w:p>
        </w:tc>
        <w:tc>
          <w:tcPr>
            <w:tcW w:w="360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А.1 определяется как сумма стоимости восстановительного ремонта жилых помещений муниципального жилищного фонда (в тыс. руб.)</w:t>
            </w:r>
          </w:p>
        </w:tc>
        <w:tc>
          <w:tcPr>
            <w:tcW w:w="2014" w:type="dxa"/>
            <w:shd w:val="clear" w:color="auto" w:fill="FFFFFF"/>
          </w:tcPr>
          <w:p w:rsidR="00442CFE" w:rsidRPr="0082585B" w:rsidRDefault="001E22D6" w:rsidP="00442CFE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3D67E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  <w:r w:rsidR="00442CFE" w:rsidRPr="001E22D6">
              <w:rPr>
                <w:rFonts w:ascii="Times New Roman" w:hAnsi="Times New Roman"/>
                <w:color w:val="000000"/>
                <w:sz w:val="24"/>
                <w:szCs w:val="24"/>
                <w:highlight w:val="green"/>
                <w:lang w:eastAsia="ru-RU"/>
              </w:rPr>
              <w:fldChar w:fldCharType="begin"/>
            </w:r>
            <w:r w:rsidR="00442CFE" w:rsidRPr="001E22D6">
              <w:rPr>
                <w:rFonts w:ascii="Times New Roman" w:hAnsi="Times New Roman"/>
                <w:color w:val="000000"/>
                <w:sz w:val="24"/>
                <w:szCs w:val="24"/>
                <w:highlight w:val="green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="00442CFE" w:rsidRPr="001E22D6">
              <w:rPr>
                <w:rFonts w:ascii="Times New Roman" w:hAnsi="Times New Roman"/>
                <w:color w:val="000000"/>
                <w:sz w:val="24"/>
                <w:szCs w:val="24"/>
                <w:highlight w:val="green"/>
                <w:lang w:eastAsia="ru-RU"/>
              </w:rPr>
              <w:fldChar w:fldCharType="end"/>
            </w:r>
          </w:p>
        </w:tc>
        <w:tc>
          <w:tcPr>
            <w:tcW w:w="1863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жилищного контроля в течение отчетного года </w:t>
            </w:r>
          </w:p>
        </w:tc>
      </w:tr>
      <w:tr w:rsidR="00442CFE" w:rsidRPr="0082585B" w:rsidTr="00B63517">
        <w:tc>
          <w:tcPr>
            <w:tcW w:w="13628" w:type="dxa"/>
            <w:gridSpan w:val="6"/>
            <w:shd w:val="clear" w:color="auto" w:fill="FFFFFF"/>
          </w:tcPr>
          <w:p w:rsidR="00442CFE" w:rsidRPr="0082585B" w:rsidRDefault="00442CFE" w:rsidP="00442CFE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Индикативные показатели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12157" w:type="dxa"/>
            <w:gridSpan w:val="5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Показатели эффективности, применяемые для мониторинга контрольной деятельности, её анализа, выявления проблем, возникающих при её осуществлении, и определения причин их возникновения, характеризующих соотношение между степенью устранения риска причинения вреда (ущерба) и объемом трудовых, материальных и финансовых ресурсов, а также уровень вмешательства в деятельность контролируемых лиц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Б.1</w:t>
            </w:r>
          </w:p>
        </w:tc>
        <w:tc>
          <w:tcPr>
            <w:tcW w:w="306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внеплановых контрольных мероприятий, проведенных за отчетный период</w:t>
            </w:r>
          </w:p>
        </w:tc>
        <w:tc>
          <w:tcPr>
            <w:tcW w:w="162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КВМ)</w:t>
            </w:r>
          </w:p>
        </w:tc>
        <w:tc>
          <w:tcPr>
            <w:tcW w:w="360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 определяется как сумма вне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плановых контрольных мероприятий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(КВМ),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2014" w:type="dxa"/>
            <w:shd w:val="clear" w:color="auto" w:fill="FFFFFF"/>
          </w:tcPr>
          <w:p w:rsidR="007F2702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63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жилищного контроля в отчетном году 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Б.2</w:t>
            </w:r>
          </w:p>
        </w:tc>
        <w:tc>
          <w:tcPr>
            <w:tcW w:w="306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внеплановых контрольных мероприятий, проведенных на основании выявления соответствия объекта контроля параметрам, утвержденным индикаторами риска нарушения обязательных требований, или отклонения объекта контроля от таких параметров, за отчетный период</w:t>
            </w:r>
          </w:p>
        </w:tc>
        <w:tc>
          <w:tcPr>
            <w:tcW w:w="162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Б.2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КВМИР)</w:t>
            </w:r>
          </w:p>
        </w:tc>
        <w:tc>
          <w:tcPr>
            <w:tcW w:w="360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Б.2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>внеплановых контрольных мероприятий, проведенных на основании выявления соответствия объекта контроля параметрам, утвержденным индикаторами риска нарушения обязательных требований, или отклонения объекта контроля от таких параметров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(КВМИР),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2014" w:type="dxa"/>
            <w:shd w:val="clear" w:color="auto" w:fill="FFFFFF"/>
          </w:tcPr>
          <w:p w:rsidR="007F2702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63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жилищного контроля в отчетном году 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>Б.3</w:t>
            </w:r>
          </w:p>
        </w:tc>
        <w:tc>
          <w:tcPr>
            <w:tcW w:w="3060" w:type="dxa"/>
            <w:shd w:val="clear" w:color="auto" w:fill="FFFFFF"/>
          </w:tcPr>
          <w:p w:rsidR="00442CFE" w:rsidRPr="0082585B" w:rsidRDefault="00442CFE" w:rsidP="00442CFE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плановых контрольных мероприятий, проведенных за отчетный период</w:t>
            </w:r>
          </w:p>
        </w:tc>
        <w:tc>
          <w:tcPr>
            <w:tcW w:w="162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Б.3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КПМ)</w:t>
            </w:r>
          </w:p>
        </w:tc>
        <w:tc>
          <w:tcPr>
            <w:tcW w:w="360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Б.3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плановых контрольных мероприятий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(КПМ),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2014" w:type="dxa"/>
            <w:shd w:val="clear" w:color="auto" w:fill="FFFFFF"/>
          </w:tcPr>
          <w:p w:rsidR="007F2702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63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жилищного контроля в отчетном году 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Б.4</w:t>
            </w:r>
          </w:p>
        </w:tc>
        <w:tc>
          <w:tcPr>
            <w:tcW w:w="306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контрольных мероприятий, по результатам которых выявлены нарушения обязательных требований, за отчетный период</w:t>
            </w:r>
          </w:p>
        </w:tc>
        <w:tc>
          <w:tcPr>
            <w:tcW w:w="162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Б.4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КМНОТ)</w:t>
            </w:r>
          </w:p>
        </w:tc>
        <w:tc>
          <w:tcPr>
            <w:tcW w:w="360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Б.4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контрольных мероприятий, по результатам которых выявлены нарушения обязательных 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(КМНОТ),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период.</w:t>
            </w:r>
          </w:p>
        </w:tc>
        <w:tc>
          <w:tcPr>
            <w:tcW w:w="2014" w:type="dxa"/>
            <w:shd w:val="clear" w:color="auto" w:fill="FFFFFF"/>
          </w:tcPr>
          <w:p w:rsidR="007F2702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63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жилищного контроля в отчетном году 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Б.5</w:t>
            </w:r>
          </w:p>
        </w:tc>
        <w:tc>
          <w:tcPr>
            <w:tcW w:w="306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Количество контрольных мероприятий, по итогам которых возбуждены дела об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административных правонарушениях, за отчетный период</w:t>
            </w:r>
          </w:p>
        </w:tc>
        <w:tc>
          <w:tcPr>
            <w:tcW w:w="162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Б.5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КМАП)</w:t>
            </w:r>
          </w:p>
        </w:tc>
        <w:tc>
          <w:tcPr>
            <w:tcW w:w="360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Б.5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контрольных мероприятий, по итогам которых возбуждены дела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lastRenderedPageBreak/>
              <w:t>об административных правонарушениях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(КМАП),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период.</w:t>
            </w:r>
          </w:p>
        </w:tc>
        <w:tc>
          <w:tcPr>
            <w:tcW w:w="2014" w:type="dxa"/>
            <w:shd w:val="clear" w:color="auto" w:fill="FFFFFF"/>
          </w:tcPr>
          <w:p w:rsidR="007F2702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Целевое </w:t>
            </w:r>
          </w:p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63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жилищного контроля в отчетном году 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Б.6</w:t>
            </w:r>
          </w:p>
        </w:tc>
        <w:tc>
          <w:tcPr>
            <w:tcW w:w="306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Сумма административных штрафов, наложенных по результатам контрольных мероприятий, за отчетный период</w:t>
            </w:r>
          </w:p>
        </w:tc>
        <w:tc>
          <w:tcPr>
            <w:tcW w:w="1620" w:type="dxa"/>
            <w:shd w:val="clear" w:color="auto" w:fill="FFFFFF"/>
          </w:tcPr>
          <w:p w:rsidR="00B63517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Б.6 = </w:t>
            </w:r>
          </w:p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АШ)</w:t>
            </w:r>
          </w:p>
        </w:tc>
        <w:tc>
          <w:tcPr>
            <w:tcW w:w="360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Б.6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административных штрафов, наложенных по результатам контрольных мероприятий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(АШ),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период.</w:t>
            </w:r>
          </w:p>
        </w:tc>
        <w:tc>
          <w:tcPr>
            <w:tcW w:w="2014" w:type="dxa"/>
            <w:shd w:val="clear" w:color="auto" w:fill="FFFFFF"/>
          </w:tcPr>
          <w:p w:rsidR="007F2702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63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жилищного контроля в отчетном году 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Б.7</w:t>
            </w:r>
          </w:p>
        </w:tc>
        <w:tc>
          <w:tcPr>
            <w:tcW w:w="306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направленных в органы прокуратуры заявлений о согласовании проведения контрольных мероприятий, за отчетный период</w:t>
            </w:r>
          </w:p>
        </w:tc>
        <w:tc>
          <w:tcPr>
            <w:tcW w:w="162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Б.7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КЗОП)</w:t>
            </w:r>
          </w:p>
        </w:tc>
        <w:tc>
          <w:tcPr>
            <w:tcW w:w="360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Б.7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направленных в органы прокуратуры заявлений о согласовании проведения контрольных мероприятий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(КЗОП),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период.</w:t>
            </w:r>
          </w:p>
        </w:tc>
        <w:tc>
          <w:tcPr>
            <w:tcW w:w="2014" w:type="dxa"/>
            <w:shd w:val="clear" w:color="auto" w:fill="FFFFFF"/>
          </w:tcPr>
          <w:p w:rsidR="007F2702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63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жилищного контроля в отчетном году 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Б.8</w:t>
            </w:r>
          </w:p>
        </w:tc>
        <w:tc>
          <w:tcPr>
            <w:tcW w:w="306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направленных в органы прокуратуры заявлений о согласовании проведения контрольных мероприятий, по которым органами прокуратуры отказано в согласовании, за отчетный период</w:t>
            </w:r>
          </w:p>
        </w:tc>
        <w:tc>
          <w:tcPr>
            <w:tcW w:w="162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Б.8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КЗОПОС)</w:t>
            </w:r>
          </w:p>
        </w:tc>
        <w:tc>
          <w:tcPr>
            <w:tcW w:w="360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Б.8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направленных в органы прокуратуры заявлений о согласовании проведения контрольных мероприятий, по которым органами прокуратуры отказано в согласовании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(КЗОПОС),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период.</w:t>
            </w:r>
          </w:p>
        </w:tc>
        <w:tc>
          <w:tcPr>
            <w:tcW w:w="2014" w:type="dxa"/>
            <w:shd w:val="clear" w:color="auto" w:fill="FFFFFF"/>
          </w:tcPr>
          <w:p w:rsidR="007F2702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63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жилищного контроля в отчетном году 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Б.9</w:t>
            </w:r>
          </w:p>
        </w:tc>
        <w:tc>
          <w:tcPr>
            <w:tcW w:w="306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Общее количество учтенных объектов контроля на конец отчетного периода</w:t>
            </w:r>
          </w:p>
        </w:tc>
        <w:tc>
          <w:tcPr>
            <w:tcW w:w="162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Б.9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КУОК)</w:t>
            </w:r>
          </w:p>
        </w:tc>
        <w:tc>
          <w:tcPr>
            <w:tcW w:w="3600" w:type="dxa"/>
            <w:shd w:val="clear" w:color="auto" w:fill="FFFFFF"/>
          </w:tcPr>
          <w:p w:rsidR="00442CFE" w:rsidRPr="0082585B" w:rsidRDefault="00442CFE" w:rsidP="00442CFE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Б.9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учтенных объектов контроля на конец отчетного периода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(КУОК)</w:t>
            </w:r>
          </w:p>
        </w:tc>
        <w:tc>
          <w:tcPr>
            <w:tcW w:w="2014" w:type="dxa"/>
            <w:shd w:val="clear" w:color="auto" w:fill="FFFFFF"/>
          </w:tcPr>
          <w:p w:rsidR="007F2702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63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учёта объектов контроля на конец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отчетного года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Б.10</w:t>
            </w:r>
          </w:p>
        </w:tc>
        <w:tc>
          <w:tcPr>
            <w:tcW w:w="306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Количество исковых заявлений об оспаривании решений, действий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lastRenderedPageBreak/>
              <w:t>(бездействий) должностных лиц контрольного органа, направленных контролируемыми лицами в судебном порядке, за отчетный период</w:t>
            </w:r>
          </w:p>
        </w:tc>
        <w:tc>
          <w:tcPr>
            <w:tcW w:w="162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Б.10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КИЗ)</w:t>
            </w:r>
          </w:p>
        </w:tc>
        <w:tc>
          <w:tcPr>
            <w:tcW w:w="360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Б.10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исковых заявлений об оспаривании решений, действий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lastRenderedPageBreak/>
              <w:t>(бездействий) должностных лиц контрольного органа, направленных контролируемыми лицами в судебном порядке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(КИЗ),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за отчетный период.</w:t>
            </w:r>
          </w:p>
        </w:tc>
        <w:tc>
          <w:tcPr>
            <w:tcW w:w="2014" w:type="dxa"/>
            <w:shd w:val="clear" w:color="auto" w:fill="FFFFFF"/>
          </w:tcPr>
          <w:p w:rsidR="007F2702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Целевое </w:t>
            </w:r>
          </w:p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63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жилищного контроля в отчетном году</w:t>
            </w:r>
          </w:p>
        </w:tc>
      </w:tr>
      <w:tr w:rsidR="00442CFE" w:rsidRPr="0082585B" w:rsidTr="00B63517">
        <w:tc>
          <w:tcPr>
            <w:tcW w:w="1471" w:type="dxa"/>
            <w:shd w:val="clear" w:color="auto" w:fill="FFFFFF"/>
            <w:vAlign w:val="center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Б.11</w:t>
            </w:r>
          </w:p>
        </w:tc>
        <w:tc>
          <w:tcPr>
            <w:tcW w:w="306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по которым принято решение об удовлетворении заявленных требований, за отчетный период</w:t>
            </w:r>
          </w:p>
        </w:tc>
        <w:tc>
          <w:tcPr>
            <w:tcW w:w="162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Б.11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КУИЗ)</w:t>
            </w:r>
          </w:p>
        </w:tc>
        <w:tc>
          <w:tcPr>
            <w:tcW w:w="3600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Б.11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по которым принято решение об удовлетворении заявленных 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(КУИЗ),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за отчетный период.</w:t>
            </w:r>
          </w:p>
        </w:tc>
        <w:tc>
          <w:tcPr>
            <w:tcW w:w="2014" w:type="dxa"/>
            <w:shd w:val="clear" w:color="auto" w:fill="FFFFFF"/>
          </w:tcPr>
          <w:p w:rsidR="007F2702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442CFE" w:rsidRPr="0082585B" w:rsidRDefault="00442CFE" w:rsidP="00442C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begin"/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instrText xml:space="preserve"> INCLUDEPICTURE "https://internet.garant.ru/document/formula?revision=9112021519&amp;text=U3RyaW5nKCIgIik8PTkw" \* MERGEFORMATINET </w:instrTex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63" w:type="dxa"/>
            <w:shd w:val="clear" w:color="auto" w:fill="FFFFFF"/>
          </w:tcPr>
          <w:p w:rsidR="00442CFE" w:rsidRPr="0082585B" w:rsidRDefault="00442CFE" w:rsidP="00442CF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жилищного контроля в отчетном году</w:t>
            </w:r>
          </w:p>
        </w:tc>
      </w:tr>
    </w:tbl>
    <w:p w:rsidR="00664AE8" w:rsidRPr="0082585B" w:rsidRDefault="00664AE8" w:rsidP="00664AE8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F43C77" w:rsidRDefault="00F43C7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3517" w:rsidRPr="0082585B" w:rsidRDefault="00B635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A10317" w:rsidRPr="0082585B" w:rsidRDefault="00A10317" w:rsidP="00A10317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lastRenderedPageBreak/>
        <w:t>УТВЕРЖДЕНО</w:t>
      </w:r>
    </w:p>
    <w:p w:rsidR="00A10317" w:rsidRPr="0082585B" w:rsidRDefault="00A10317" w:rsidP="00A10317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>решением совета депутатов</w:t>
      </w:r>
    </w:p>
    <w:p w:rsidR="00A10317" w:rsidRPr="0082585B" w:rsidRDefault="00A10317" w:rsidP="00A10317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>муниципального образования</w:t>
      </w:r>
    </w:p>
    <w:p w:rsidR="00A10317" w:rsidRPr="0082585B" w:rsidRDefault="00A10317" w:rsidP="00A10317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 xml:space="preserve">«Светогорское городское поселение» </w:t>
      </w:r>
    </w:p>
    <w:p w:rsidR="00A10317" w:rsidRPr="0082585B" w:rsidRDefault="00A10317" w:rsidP="00A10317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>Выборгского района Ленинградской области</w:t>
      </w:r>
    </w:p>
    <w:p w:rsidR="00A10317" w:rsidRPr="0082585B" w:rsidRDefault="00A10317" w:rsidP="00A10317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r w:rsidRPr="00B63517">
        <w:rPr>
          <w:rFonts w:ascii="Times New Roman" w:hAnsi="Times New Roman"/>
          <w:sz w:val="24"/>
          <w:szCs w:val="24"/>
          <w:lang w:eastAsia="ru-RU"/>
        </w:rPr>
        <w:t xml:space="preserve">от </w:t>
      </w:r>
      <w:r w:rsidR="00B63517" w:rsidRPr="00B63517">
        <w:rPr>
          <w:rFonts w:ascii="Times New Roman" w:hAnsi="Times New Roman"/>
          <w:sz w:val="24"/>
          <w:szCs w:val="24"/>
          <w:lang w:eastAsia="ru-RU"/>
        </w:rPr>
        <w:t xml:space="preserve"> 22.</w:t>
      </w:r>
      <w:r w:rsidR="00B63517">
        <w:rPr>
          <w:rFonts w:ascii="Times New Roman" w:hAnsi="Times New Roman"/>
          <w:sz w:val="24"/>
          <w:szCs w:val="24"/>
          <w:lang w:eastAsia="ru-RU"/>
        </w:rPr>
        <w:t>03.</w:t>
      </w:r>
      <w:r w:rsidRPr="0082585B">
        <w:rPr>
          <w:rFonts w:ascii="Times New Roman" w:hAnsi="Times New Roman"/>
          <w:sz w:val="24"/>
          <w:szCs w:val="24"/>
          <w:lang w:eastAsia="ru-RU"/>
        </w:rPr>
        <w:t>2022 года №</w:t>
      </w:r>
      <w:r w:rsidR="00C3564D">
        <w:rPr>
          <w:rFonts w:ascii="Times New Roman" w:hAnsi="Times New Roman"/>
          <w:sz w:val="24"/>
          <w:szCs w:val="24"/>
          <w:lang w:eastAsia="ru-RU"/>
        </w:rPr>
        <w:t xml:space="preserve"> 9</w:t>
      </w:r>
      <w:bookmarkStart w:id="2" w:name="_GoBack"/>
      <w:bookmarkEnd w:id="2"/>
    </w:p>
    <w:p w:rsidR="00A10317" w:rsidRPr="0082585B" w:rsidRDefault="00A10317" w:rsidP="00A10317">
      <w:pPr>
        <w:shd w:val="clear" w:color="auto" w:fill="FFFFFF"/>
        <w:spacing w:after="0" w:line="240" w:lineRule="auto"/>
        <w:ind w:right="93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2585B">
        <w:rPr>
          <w:rFonts w:ascii="Times New Roman" w:hAnsi="Times New Roman"/>
          <w:sz w:val="24"/>
          <w:szCs w:val="24"/>
          <w:lang w:eastAsia="ru-RU"/>
        </w:rPr>
        <w:t>приложение 5</w:t>
      </w:r>
    </w:p>
    <w:p w:rsidR="00A10317" w:rsidRPr="0082585B" w:rsidRDefault="00A103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A10317" w:rsidRPr="0082585B" w:rsidRDefault="00A10317" w:rsidP="00A10317">
      <w:pPr>
        <w:spacing w:line="240" w:lineRule="auto"/>
        <w:ind w:left="709"/>
        <w:jc w:val="center"/>
        <w:rPr>
          <w:rFonts w:ascii="Times New Roman" w:hAnsi="Times New Roman"/>
          <w:bCs/>
          <w:sz w:val="24"/>
          <w:szCs w:val="24"/>
          <w:lang w:eastAsia="ru-RU"/>
        </w:rPr>
      </w:pPr>
      <w:r w:rsidRPr="0082585B">
        <w:rPr>
          <w:rFonts w:ascii="Times New Roman" w:hAnsi="Times New Roman"/>
          <w:color w:val="000000"/>
          <w:sz w:val="24"/>
          <w:szCs w:val="24"/>
        </w:rPr>
        <w:t xml:space="preserve">Ключевые и индикативные показатели при осуществлении </w:t>
      </w:r>
      <w:r w:rsidRPr="0082585B">
        <w:rPr>
          <w:rFonts w:ascii="Times New Roman" w:hAnsi="Times New Roman"/>
          <w:bCs/>
          <w:sz w:val="24"/>
          <w:szCs w:val="24"/>
          <w:lang w:eastAsia="ru-RU"/>
        </w:rPr>
        <w:t>муниципального контроля в сфере благоустройства на территории муниципального образования «Светогорское городское поселение» Выборгского района Ленинградской области (далее - контроль в сфере благоустройства)</w:t>
      </w:r>
    </w:p>
    <w:tbl>
      <w:tblPr>
        <w:tblW w:w="15026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3686"/>
        <w:gridCol w:w="1649"/>
        <w:gridCol w:w="5013"/>
        <w:gridCol w:w="1994"/>
        <w:gridCol w:w="1833"/>
      </w:tblGrid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Индекс показателя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Формула расчета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Комментарии (интерпретация значений)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Целевые значения показателей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Источник данных для определения значения показателя</w:t>
            </w:r>
          </w:p>
        </w:tc>
      </w:tr>
      <w:tr w:rsidR="00A10317" w:rsidRPr="0082585B" w:rsidTr="00B63517">
        <w:tc>
          <w:tcPr>
            <w:tcW w:w="150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Ключевые показатели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before="120" w:after="12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141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before="120" w:after="12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Показатели результативности, отражающие уровень минимизации вреда (ущерба) охраняемым законом ценностям, уровень устранения риска причинения вреда (ущерба) 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площади прилегающих территорий, в отношении которых не осуществляется содержание соответствующими собственниками (владельцами)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зданий, строений, сооружений, земельных участков,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 общей площади всех прилегающих территорий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А.1 = 100% х</w:t>
            </w:r>
          </w:p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не сод. /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прил.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12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А.1 - доля площади прилегающих территорий, в отношении которых в соответствии с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правилами благоустройства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не осуществляется содержание соответствующими собственниками (владельцами)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зданий, строений, сооружений, земельных участков,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>к общей площади всех прилегающих территорий</w:t>
            </w:r>
          </w:p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не сод.  – общая площадь прилегающих территорий, в отношении которых в соответствии с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правилами благоустройства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не осуществляется содержание соответствующими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собственниками (владельцами)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зданий, строений, сооружений, земельных участков</w:t>
            </w:r>
          </w:p>
          <w:p w:rsidR="00A10317" w:rsidRPr="0082585B" w:rsidRDefault="00A10317" w:rsidP="00A10317">
            <w:pPr>
              <w:spacing w:before="120"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прил. – общая площадь всех прилегающих территорий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менее или равно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10%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в сфере благоустройства в течение отчетного года 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Количество утраченных в течение отчетного года деревьев и кустарников, удаленных без порубочного билета в случаях, когда требовалось получение порубочного билета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А.2 =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УДК)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А.2 - определяется как сумма утраченных в течение отчетного года деревьев и кустарников (УДК), удаленных без порубочного билета в случаях, когда требовалось получение порубочного билета.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менее или равно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в сфере благоустройства в течение отчетного года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Количество кубометров мусора, обнаруженного в течение отчетного года на территориях общего пользования и прилегающих территориях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А.3 =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КМТОП)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А.3 - определяется как сумма кубометров мусора (КМТОП), обнаруженного в течение отчетного года на территориях общего пользования и прилегающих территориях.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менее или равно</w:t>
            </w:r>
          </w:p>
          <w:p w:rsidR="00A10317" w:rsidRPr="0082585B" w:rsidRDefault="001E22D6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D67E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  <w:r w:rsidR="00A10317" w:rsidRPr="003D67E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м3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в сфере благоустройства в течение отчетного года 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Количество случаев травматизма людей, выявленных в течение отчетного года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А.4 =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СТЛ)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А.4 - определяется как сумма случаев получения людьми травм (СТЛ) в течение отчетного года вследствие: </w:t>
            </w:r>
          </w:p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не своевременного удаления наледи на территории общего пользования (включая прилегающие территории);</w:t>
            </w:r>
          </w:p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- не своевременного удаления сосулек;</w:t>
            </w:r>
          </w:p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неустановления</w:t>
            </w:r>
            <w:proofErr w:type="spellEnd"/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ограждения опасных участков, включая мест ведения земляных и строительных работ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менее или равно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Сведения учреждений здравоохранения о травматизме и жалобы граждан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А.5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Количество выявленных в течение отчетного года случаев причинения вреда людям</w:t>
            </w:r>
            <w:r w:rsidRPr="0082585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карантинными и ядовиты</w:t>
            </w:r>
            <w:r w:rsidRPr="0082585B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ми растениями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А.5 =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СВЛ)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А.5 - определяется как сумма случаев получения в течение отчетного года людьми вреда (СВЛ) вследствие не своевременного удаления </w:t>
            </w:r>
            <w:r w:rsidRPr="0082585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карантинных и ядовиты</w:t>
            </w:r>
            <w:r w:rsidRPr="0082585B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х растений с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территорий общего пользования и прилегающих территорий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менее или равно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Сведения учреждений здравоохранения о причинении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вреда здоровью и жалобы граждан</w:t>
            </w:r>
          </w:p>
        </w:tc>
      </w:tr>
      <w:tr w:rsidR="00A10317" w:rsidRPr="0082585B" w:rsidTr="00B63517">
        <w:tc>
          <w:tcPr>
            <w:tcW w:w="150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Индикативные показатели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141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Показатели эффективности, применяемые для мониторинга контрольной деятельности, её анализа, выявления проблем, возникающих при её осуществлении, и определения причин их возникновения, характеризующих соотношение между степенью устранения риска причинения вреда (ущерба) и объемом трудовых, материальных и финансовых ресурсов, а также уровень вмешательства в деятельность контролируемых лиц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>Б.1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плановых контрольных мероприятий, проведенных за отчетный период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КПМ)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плановых контрольных мероприятий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(КПМ),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F2702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в сфере благоустройства в отчетном году 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внеплановых контрольных мероприятий, проведенных за отчетный период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Б.2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КВМ)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Б.2 определяется как сумма вне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плановых контрольных мероприятий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(КВМ),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F2702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в сфере благоустройства в отчетном году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внеплановых контрольных мероприятий, проведенных на основании выявления соответствия объекта контроля параметрам, утвержденным индикаторами риска нарушения обязательных требований, или отклонения объекта контроля от таких параметров, за отчетный период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Б.3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КВМИР)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Б.3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>внеплановых контрольных мероприятий, проведенных на основании выявления соответствия объекта контроля параметрам, утвержденным индикаторами риска нарушения обязательных требований, или отклонения объекта контроля от таких параметров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(КВМИР),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F2702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в сфере благоустройства в отчетном году </w:t>
            </w:r>
          </w:p>
        </w:tc>
      </w:tr>
      <w:tr w:rsidR="00A10317" w:rsidRPr="0082585B" w:rsidTr="00B63517">
        <w:trPr>
          <w:trHeight w:val="197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Б.4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предостережений о недопустимости нарушения обязательных требований, объявленных за отчетный период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Б.4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КПНН)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Б.4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>предостережений о недопустимости нарушения обязательных 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(КПНН),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проведенных за отчетный период.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F2702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в сфере благоустройства в отчетном году 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контрольных мероприятий, по результатам которых выявлены нарушения обязательных требований, за отчетный период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Б.5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КМНОТ)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Б.5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контрольных мероприятий, по результатам которых выявлены нарушения обязательных 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(КМНОТ),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F2702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в сфере благоустройства в отчетном году 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Б.6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контрольных мероприятий, по итогам которых возбуждены дела об административных правонарушениях, за отчетный период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Б.6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КМАП)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Б.6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контрольных мероприятий, по итогам которых возбуждены дела об административных правонарушениях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(КМАП),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F2702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в сфере благоустройства в отчетном году 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Сумма административных штрафов, наложенных по результатам контрольных мероприятий, за отчетный период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63517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Б.7 =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(АШ)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Б.7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административных штрафов, наложенных по результатам контрольных мероприятий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(АШ),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F2702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осуществления муниципального контроля в сфере благоустройства в отчетном году 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Б.8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проведенных за отчетный период профилактических мероприятий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Б.8=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Sum</w:t>
            </w:r>
            <w:proofErr w:type="spellEnd"/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(КПМ)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>Б.8 определяется как сумма профилактических мероприятий, проведенных за отчетный период.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F2702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значение не устанавливается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в сфере благоустройства в отчетном году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Количество направленных в органы прокуратуры заявлений о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lastRenderedPageBreak/>
              <w:t>согласовании проведения контрольных мероприятий, по которым органами прокуратуры отказано в согласовании, за отчетный период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Б.9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КЗОПОС)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Б.9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направленных в органы прокуратуры заявлений о согласовании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lastRenderedPageBreak/>
              <w:t>проведения контрольных мероприятий, по которым органами прокуратуры отказано в согласовании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(КЗОПОС),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проведенных за отчетный период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63517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Целевое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значение не устанавливается 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Результаты осуществления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муниципального контроля в сфере благоустройства в отчетном году 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Б.10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Общее количество учтенных объектов контроля на конец отчетного периода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Б.10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КУОК)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Б.10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>учтенных объектов контроля на конец отчетного периода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(КУОК)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63517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Результаты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учёта объектов муниципального контроля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в сфере благоустройства </w:t>
            </w:r>
            <w:r w:rsidRPr="008258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 конец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отчетного года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за отчетный период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Б.11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КИЗ)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Б.11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(КИЗ),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за отчетный период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63517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в сфере благоустройства в отчетном году</w:t>
            </w:r>
          </w:p>
        </w:tc>
      </w:tr>
      <w:tr w:rsidR="00A10317" w:rsidRPr="0082585B" w:rsidTr="00B6351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Б.12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sz w:val="24"/>
                <w:szCs w:val="24"/>
              </w:rPr>
              <w:t>Количество 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по которым принято решение об удовлетворении заявленных требований, за отчетный период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Б.12 = 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Sum(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КУИЗ)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Б.12 определяется как сумма 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>исковых заявлений об оспаривании решений, действий (бездействий) должностных лиц контрольного органа, направленных контролируемыми лицами в судебном порядке, по которым принято решение об удовлетворении заявленных требований</w:t>
            </w:r>
            <w:r w:rsidRPr="008258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(КУИЗ),</w:t>
            </w:r>
            <w:r w:rsidRPr="0082585B">
              <w:rPr>
                <w:rFonts w:ascii="Times New Roman" w:hAnsi="Times New Roman"/>
                <w:sz w:val="24"/>
                <w:szCs w:val="24"/>
              </w:rPr>
              <w:t xml:space="preserve"> за отчетный период.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7F2702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Целевое </w:t>
            </w:r>
          </w:p>
          <w:p w:rsidR="00A10317" w:rsidRPr="0082585B" w:rsidRDefault="00A10317" w:rsidP="00A1031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не устанавливается 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10317" w:rsidRPr="0082585B" w:rsidRDefault="00A10317" w:rsidP="00A10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585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Результаты осуществления муниципального контроля в сфере благоустройства в отчетном году</w:t>
            </w:r>
          </w:p>
        </w:tc>
      </w:tr>
    </w:tbl>
    <w:p w:rsidR="00A10317" w:rsidRPr="0082585B" w:rsidRDefault="00A10317" w:rsidP="001578ED">
      <w:pPr>
        <w:shd w:val="clear" w:color="auto" w:fill="FFFFFF"/>
        <w:spacing w:after="0" w:line="240" w:lineRule="auto"/>
        <w:ind w:right="93"/>
        <w:jc w:val="both"/>
        <w:rPr>
          <w:rFonts w:ascii="Times New Roman" w:hAnsi="Times New Roman"/>
          <w:sz w:val="24"/>
          <w:szCs w:val="24"/>
          <w:lang w:eastAsia="ru-RU"/>
        </w:rPr>
      </w:pPr>
    </w:p>
    <w:sectPr w:rsidR="00A10317" w:rsidRPr="0082585B" w:rsidSect="0082585B">
      <w:pgSz w:w="16838" w:h="11906" w:orient="landscape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0DB9" w:rsidRDefault="00080DB9" w:rsidP="00664AE8">
      <w:pPr>
        <w:spacing w:after="0" w:line="240" w:lineRule="auto"/>
      </w:pPr>
      <w:r>
        <w:separator/>
      </w:r>
    </w:p>
  </w:endnote>
  <w:endnote w:type="continuationSeparator" w:id="0">
    <w:p w:rsidR="00080DB9" w:rsidRDefault="00080DB9" w:rsidP="00664A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MS Gothic"/>
    <w:charset w:val="80"/>
    <w:family w:val="roman"/>
    <w:pitch w:val="variable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82389177"/>
      <w:docPartObj>
        <w:docPartGallery w:val="Page Numbers (Bottom of Page)"/>
        <w:docPartUnique/>
      </w:docPartObj>
    </w:sdtPr>
    <w:sdtEndPr/>
    <w:sdtContent>
      <w:p w:rsidR="001E22D6" w:rsidRDefault="001E22D6">
        <w:pPr>
          <w:pStyle w:val="af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3564D">
          <w:rPr>
            <w:noProof/>
          </w:rPr>
          <w:t>22</w:t>
        </w:r>
        <w:r>
          <w:fldChar w:fldCharType="end"/>
        </w:r>
      </w:p>
    </w:sdtContent>
  </w:sdt>
  <w:p w:rsidR="001E22D6" w:rsidRDefault="001E22D6">
    <w:pPr>
      <w:pStyle w:val="af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0DB9" w:rsidRDefault="00080DB9" w:rsidP="00664AE8">
      <w:pPr>
        <w:spacing w:after="0" w:line="240" w:lineRule="auto"/>
      </w:pPr>
      <w:r>
        <w:separator/>
      </w:r>
    </w:p>
  </w:footnote>
  <w:footnote w:type="continuationSeparator" w:id="0">
    <w:p w:rsidR="00080DB9" w:rsidRDefault="00080DB9" w:rsidP="00664A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DA6ABB"/>
    <w:multiLevelType w:val="hybridMultilevel"/>
    <w:tmpl w:val="300EFCDA"/>
    <w:lvl w:ilvl="0" w:tplc="3320C4B0">
      <w:start w:val="6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F00518"/>
    <w:multiLevelType w:val="hybridMultilevel"/>
    <w:tmpl w:val="2F0ADE4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C36353"/>
    <w:multiLevelType w:val="hybridMultilevel"/>
    <w:tmpl w:val="3D14924A"/>
    <w:lvl w:ilvl="0" w:tplc="007AAAD6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" w15:restartNumberingAfterBreak="0">
    <w:nsid w:val="66103B55"/>
    <w:multiLevelType w:val="hybridMultilevel"/>
    <w:tmpl w:val="D302ABAA"/>
    <w:lvl w:ilvl="0" w:tplc="124C38FE">
      <w:start w:val="1"/>
      <w:numFmt w:val="decimal"/>
      <w:lvlText w:val="%1."/>
      <w:lvlJc w:val="left"/>
      <w:pPr>
        <w:ind w:left="10642" w:hanging="4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28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200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272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344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416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488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560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6327" w:hanging="180"/>
      </w:pPr>
      <w:rPr>
        <w:rFonts w:cs="Times New Roman"/>
      </w:rPr>
    </w:lvl>
  </w:abstractNum>
  <w:abstractNum w:abstractNumId="4" w15:restartNumberingAfterBreak="0">
    <w:nsid w:val="705E12F6"/>
    <w:multiLevelType w:val="hybridMultilevel"/>
    <w:tmpl w:val="00CA8648"/>
    <w:lvl w:ilvl="0" w:tplc="EA4AB248">
      <w:start w:val="2"/>
      <w:numFmt w:val="decimal"/>
      <w:lvlText w:val="%1."/>
      <w:lvlJc w:val="left"/>
      <w:pPr>
        <w:ind w:left="150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1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64" w:hanging="180"/>
      </w:pPr>
      <w:rPr>
        <w:rFonts w:cs="Times New Roman"/>
      </w:rPr>
    </w:lvl>
  </w:abstractNum>
  <w:abstractNum w:abstractNumId="5" w15:restartNumberingAfterBreak="0">
    <w:nsid w:val="72755338"/>
    <w:multiLevelType w:val="hybridMultilevel"/>
    <w:tmpl w:val="9CD8B1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4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4EB7"/>
    <w:rsid w:val="00037B8C"/>
    <w:rsid w:val="00041477"/>
    <w:rsid w:val="000525DC"/>
    <w:rsid w:val="00080DB9"/>
    <w:rsid w:val="000814C2"/>
    <w:rsid w:val="00082004"/>
    <w:rsid w:val="000A1506"/>
    <w:rsid w:val="000D161C"/>
    <w:rsid w:val="001278B7"/>
    <w:rsid w:val="00132727"/>
    <w:rsid w:val="00154366"/>
    <w:rsid w:val="001578ED"/>
    <w:rsid w:val="001824E5"/>
    <w:rsid w:val="001825F5"/>
    <w:rsid w:val="001A3D43"/>
    <w:rsid w:val="001E22D6"/>
    <w:rsid w:val="00214200"/>
    <w:rsid w:val="002949ED"/>
    <w:rsid w:val="002B6E50"/>
    <w:rsid w:val="002D5762"/>
    <w:rsid w:val="00315F71"/>
    <w:rsid w:val="00374B19"/>
    <w:rsid w:val="00391A46"/>
    <w:rsid w:val="00395A41"/>
    <w:rsid w:val="003A69CA"/>
    <w:rsid w:val="003D67E7"/>
    <w:rsid w:val="003E1324"/>
    <w:rsid w:val="004343E7"/>
    <w:rsid w:val="00442CFE"/>
    <w:rsid w:val="00477D5B"/>
    <w:rsid w:val="004D185E"/>
    <w:rsid w:val="00503A14"/>
    <w:rsid w:val="0052413F"/>
    <w:rsid w:val="0053528D"/>
    <w:rsid w:val="00563038"/>
    <w:rsid w:val="00575126"/>
    <w:rsid w:val="005759D0"/>
    <w:rsid w:val="0059114E"/>
    <w:rsid w:val="005A4EB7"/>
    <w:rsid w:val="005C0387"/>
    <w:rsid w:val="005C2F0C"/>
    <w:rsid w:val="005C3B47"/>
    <w:rsid w:val="00635267"/>
    <w:rsid w:val="0064156E"/>
    <w:rsid w:val="00664AE8"/>
    <w:rsid w:val="00677419"/>
    <w:rsid w:val="00696ADA"/>
    <w:rsid w:val="006A04DB"/>
    <w:rsid w:val="00731F9F"/>
    <w:rsid w:val="007353C6"/>
    <w:rsid w:val="0077736D"/>
    <w:rsid w:val="0078007B"/>
    <w:rsid w:val="007A4D1F"/>
    <w:rsid w:val="007D4D86"/>
    <w:rsid w:val="007F2702"/>
    <w:rsid w:val="008105A9"/>
    <w:rsid w:val="0082585B"/>
    <w:rsid w:val="008712E5"/>
    <w:rsid w:val="008936EE"/>
    <w:rsid w:val="008B730B"/>
    <w:rsid w:val="008C4C56"/>
    <w:rsid w:val="00907E8B"/>
    <w:rsid w:val="00934AE9"/>
    <w:rsid w:val="00950D89"/>
    <w:rsid w:val="0096404E"/>
    <w:rsid w:val="0096453F"/>
    <w:rsid w:val="00985C8D"/>
    <w:rsid w:val="00985FFC"/>
    <w:rsid w:val="009A5D2C"/>
    <w:rsid w:val="00A10317"/>
    <w:rsid w:val="00A1303B"/>
    <w:rsid w:val="00A57B08"/>
    <w:rsid w:val="00A76B4D"/>
    <w:rsid w:val="00A94DCD"/>
    <w:rsid w:val="00A97DC7"/>
    <w:rsid w:val="00AB5645"/>
    <w:rsid w:val="00AF0771"/>
    <w:rsid w:val="00AF348A"/>
    <w:rsid w:val="00AF34EF"/>
    <w:rsid w:val="00B101EE"/>
    <w:rsid w:val="00B63517"/>
    <w:rsid w:val="00B808D4"/>
    <w:rsid w:val="00BB0C5D"/>
    <w:rsid w:val="00BD100C"/>
    <w:rsid w:val="00C3564D"/>
    <w:rsid w:val="00C56FA8"/>
    <w:rsid w:val="00C66AE5"/>
    <w:rsid w:val="00C769BF"/>
    <w:rsid w:val="00D744D6"/>
    <w:rsid w:val="00DA4865"/>
    <w:rsid w:val="00E35C6A"/>
    <w:rsid w:val="00E60AE4"/>
    <w:rsid w:val="00EC1A33"/>
    <w:rsid w:val="00EC5894"/>
    <w:rsid w:val="00F3191C"/>
    <w:rsid w:val="00F43C77"/>
    <w:rsid w:val="00F7074E"/>
    <w:rsid w:val="00F822BF"/>
    <w:rsid w:val="00FB6D9A"/>
    <w:rsid w:val="00FF6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8355053"/>
  <w15:docId w15:val="{EBF2732A-1D1D-4D8F-BCD8-8093D3CF5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4EB7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Гиперссылка1"/>
    <w:basedOn w:val="a"/>
    <w:link w:val="a3"/>
    <w:uiPriority w:val="99"/>
    <w:rsid w:val="005A4EB7"/>
    <w:pPr>
      <w:spacing w:after="200" w:line="276" w:lineRule="auto"/>
    </w:pPr>
    <w:rPr>
      <w:rFonts w:eastAsia="Times New Roman"/>
      <w:color w:val="0000FF"/>
      <w:sz w:val="20"/>
      <w:szCs w:val="20"/>
      <w:u w:val="single"/>
      <w:lang w:eastAsia="ru-RU"/>
    </w:rPr>
  </w:style>
  <w:style w:type="character" w:styleId="a3">
    <w:name w:val="Hyperlink"/>
    <w:link w:val="1"/>
    <w:uiPriority w:val="99"/>
    <w:locked/>
    <w:rsid w:val="005A4EB7"/>
    <w:rPr>
      <w:rFonts w:ascii="Calibri" w:hAnsi="Calibri" w:cs="Times New Roman"/>
      <w:color w:val="0000FF"/>
      <w:sz w:val="20"/>
      <w:u w:val="single"/>
      <w:lang w:eastAsia="ru-RU"/>
    </w:rPr>
  </w:style>
  <w:style w:type="paragraph" w:styleId="a4">
    <w:name w:val="List Paragraph"/>
    <w:basedOn w:val="a"/>
    <w:uiPriority w:val="99"/>
    <w:qFormat/>
    <w:rsid w:val="005A4EB7"/>
    <w:pPr>
      <w:ind w:left="720"/>
    </w:pPr>
  </w:style>
  <w:style w:type="table" w:styleId="a5">
    <w:name w:val="Table Grid"/>
    <w:basedOn w:val="a1"/>
    <w:uiPriority w:val="99"/>
    <w:rsid w:val="002949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rsid w:val="002949E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40">
    <w:name w:val="s40"/>
    <w:basedOn w:val="a"/>
    <w:uiPriority w:val="99"/>
    <w:rsid w:val="00A94DCD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paragraph" w:customStyle="1" w:styleId="s59">
    <w:name w:val="s59"/>
    <w:basedOn w:val="a"/>
    <w:uiPriority w:val="99"/>
    <w:rsid w:val="00A94DCD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paragraph" w:customStyle="1" w:styleId="s61">
    <w:name w:val="s61"/>
    <w:basedOn w:val="a"/>
    <w:uiPriority w:val="99"/>
    <w:rsid w:val="00A94DCD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paragraph" w:customStyle="1" w:styleId="s62">
    <w:name w:val="s62"/>
    <w:basedOn w:val="a"/>
    <w:uiPriority w:val="99"/>
    <w:rsid w:val="00A94DCD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character" w:customStyle="1" w:styleId="bumpedfont15">
    <w:name w:val="bumpedfont15"/>
    <w:uiPriority w:val="99"/>
    <w:rsid w:val="00A94DCD"/>
    <w:rPr>
      <w:rFonts w:cs="Times New Roman"/>
    </w:rPr>
  </w:style>
  <w:style w:type="character" w:customStyle="1" w:styleId="s11">
    <w:name w:val="s11"/>
    <w:uiPriority w:val="99"/>
    <w:rsid w:val="00A94DCD"/>
    <w:rPr>
      <w:rFonts w:cs="Times New Roman"/>
    </w:rPr>
  </w:style>
  <w:style w:type="character" w:customStyle="1" w:styleId="s58">
    <w:name w:val="s58"/>
    <w:uiPriority w:val="99"/>
    <w:rsid w:val="00A94DCD"/>
    <w:rPr>
      <w:rFonts w:cs="Times New Roman"/>
    </w:rPr>
  </w:style>
  <w:style w:type="paragraph" w:customStyle="1" w:styleId="a7">
    <w:name w:val="Обычный + По ширине"/>
    <w:aliases w:val="Справа:  -0,01 см"/>
    <w:basedOn w:val="a"/>
    <w:uiPriority w:val="99"/>
    <w:rsid w:val="000814C2"/>
    <w:pPr>
      <w:spacing w:after="0" w:line="240" w:lineRule="auto"/>
      <w:ind w:right="-5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rsid w:val="000814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link w:val="a8"/>
    <w:uiPriority w:val="99"/>
    <w:semiHidden/>
    <w:locked/>
    <w:rsid w:val="000814C2"/>
    <w:rPr>
      <w:rFonts w:ascii="Segoe UI" w:hAnsi="Segoe UI" w:cs="Segoe UI"/>
      <w:sz w:val="18"/>
      <w:szCs w:val="18"/>
    </w:rPr>
  </w:style>
  <w:style w:type="table" w:customStyle="1" w:styleId="10">
    <w:name w:val="Сетка таблицы1"/>
    <w:uiPriority w:val="99"/>
    <w:rsid w:val="0059114E"/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Обычный без отступа"/>
    <w:basedOn w:val="a"/>
    <w:link w:val="ab"/>
    <w:uiPriority w:val="99"/>
    <w:rsid w:val="00503A14"/>
    <w:pPr>
      <w:widowControl w:val="0"/>
      <w:spacing w:after="0" w:line="300" w:lineRule="auto"/>
      <w:jc w:val="center"/>
    </w:pPr>
    <w:rPr>
      <w:rFonts w:eastAsia="Times New Roman"/>
      <w:sz w:val="28"/>
      <w:szCs w:val="20"/>
      <w:lang w:eastAsia="ru-RU"/>
    </w:rPr>
  </w:style>
  <w:style w:type="character" w:customStyle="1" w:styleId="ab">
    <w:name w:val="Обычный без отступа Знак"/>
    <w:link w:val="aa"/>
    <w:uiPriority w:val="99"/>
    <w:locked/>
    <w:rsid w:val="00503A14"/>
    <w:rPr>
      <w:rFonts w:eastAsia="Times New Roman"/>
      <w:sz w:val="28"/>
    </w:rPr>
  </w:style>
  <w:style w:type="paragraph" w:styleId="ac">
    <w:name w:val="footnote text"/>
    <w:basedOn w:val="a"/>
    <w:link w:val="ad"/>
    <w:uiPriority w:val="99"/>
    <w:semiHidden/>
    <w:unhideWhenUsed/>
    <w:rsid w:val="00664AE8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uiPriority w:val="99"/>
    <w:semiHidden/>
    <w:rsid w:val="00664AE8"/>
    <w:rPr>
      <w:rFonts w:ascii="Times New Roman" w:eastAsia="Times New Roman" w:hAnsi="Times New Roman"/>
    </w:rPr>
  </w:style>
  <w:style w:type="character" w:styleId="ae">
    <w:name w:val="footnote reference"/>
    <w:basedOn w:val="a0"/>
    <w:uiPriority w:val="99"/>
    <w:semiHidden/>
    <w:unhideWhenUsed/>
    <w:rsid w:val="00664AE8"/>
    <w:rPr>
      <w:vertAlign w:val="superscript"/>
    </w:rPr>
  </w:style>
  <w:style w:type="paragraph" w:styleId="af">
    <w:name w:val="Body Text"/>
    <w:basedOn w:val="a"/>
    <w:link w:val="af0"/>
    <w:rsid w:val="0082585B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f0">
    <w:name w:val="Основной текст Знак"/>
    <w:basedOn w:val="a0"/>
    <w:link w:val="af"/>
    <w:rsid w:val="0082585B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f1">
    <w:name w:val="header"/>
    <w:basedOn w:val="a"/>
    <w:link w:val="af2"/>
    <w:uiPriority w:val="99"/>
    <w:unhideWhenUsed/>
    <w:rsid w:val="008258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82585B"/>
    <w:rPr>
      <w:sz w:val="22"/>
      <w:szCs w:val="22"/>
      <w:lang w:eastAsia="en-US"/>
    </w:rPr>
  </w:style>
  <w:style w:type="paragraph" w:styleId="af3">
    <w:name w:val="footer"/>
    <w:basedOn w:val="a"/>
    <w:link w:val="af4"/>
    <w:uiPriority w:val="99"/>
    <w:unhideWhenUsed/>
    <w:rsid w:val="008258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82585B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041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07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07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07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07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24</Pages>
  <Words>7243</Words>
  <Characters>41291</Characters>
  <Application>Microsoft Office Word</Application>
  <DocSecurity>0</DocSecurity>
  <Lines>344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Олег Л. Бойков</dc:creator>
  <cp:keywords/>
  <dc:description/>
  <cp:lastModifiedBy>Ирина Иванова</cp:lastModifiedBy>
  <cp:revision>13</cp:revision>
  <cp:lastPrinted>2022-02-08T08:12:00Z</cp:lastPrinted>
  <dcterms:created xsi:type="dcterms:W3CDTF">2022-03-03T15:05:00Z</dcterms:created>
  <dcterms:modified xsi:type="dcterms:W3CDTF">2022-03-23T12:28:00Z</dcterms:modified>
</cp:coreProperties>
</file>